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3A342">
      <w:pPr>
        <w:keepNext w:val="0"/>
        <w:keepLines w:val="0"/>
        <w:pageBreakBefore w:val="0"/>
        <w:widowControl w:val="0"/>
        <w:kinsoku/>
        <w:wordWrap/>
        <w:overflowPunct/>
        <w:topLinePunct w:val="0"/>
        <w:autoSpaceDE/>
        <w:autoSpaceDN/>
        <w:bidi w:val="0"/>
        <w:adjustRightInd/>
        <w:snapToGrid/>
        <w:spacing w:line="560" w:lineRule="exact"/>
        <w:ind w:left="3840" w:hanging="5280" w:hangingChars="1200"/>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营口市河流水污染防治条例</w:t>
      </w:r>
    </w:p>
    <w:p w14:paraId="27A8EC0E">
      <w:pPr>
        <w:spacing w:line="560" w:lineRule="exact"/>
        <w:jc w:val="center"/>
        <w:rPr>
          <w:rFonts w:hint="eastAsia" w:ascii="楷体_GB2312" w:hAnsi="楷体_GB2312" w:eastAsia="楷体_GB2312" w:cs="楷体_GB2312"/>
          <w:color w:val="auto"/>
          <w:sz w:val="32"/>
          <w:szCs w:val="32"/>
          <w:lang w:val="en-US" w:eastAsia="zh-CN"/>
        </w:rPr>
      </w:pPr>
    </w:p>
    <w:p w14:paraId="47946E4F">
      <w:pPr>
        <w:spacing w:line="560" w:lineRule="exact"/>
        <w:jc w:val="left"/>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w:t>
      </w:r>
      <w:r>
        <w:rPr>
          <w:rFonts w:hint="eastAsia" w:ascii="楷体_GB2312" w:hAnsi="楷体_GB2312" w:eastAsia="楷体_GB2312" w:cs="楷体_GB2312"/>
          <w:sz w:val="32"/>
          <w:szCs w:val="32"/>
          <w:lang w:val="en-US" w:eastAsia="zh-CN"/>
        </w:rPr>
        <w:t xml:space="preserve">2020年11月26日营口市第十六届人民代表大会常务委员会第二十九次会议通过  2021年3月31日辽宁省第十三届人民代表大会常务委员会第二十五次会议批准 </w:t>
      </w:r>
      <w:bookmarkStart w:id="0" w:name="_GoBack"/>
      <w:bookmarkEnd w:id="0"/>
      <w:r>
        <w:rPr>
          <w:rFonts w:hint="eastAsia" w:ascii="楷体_GB2312" w:hAnsi="楷体_GB2312" w:eastAsia="楷体_GB2312" w:cs="楷体_GB2312"/>
          <w:sz w:val="32"/>
          <w:szCs w:val="32"/>
          <w:lang w:val="en-US" w:eastAsia="zh-CN"/>
        </w:rPr>
        <w:t xml:space="preserve"> </w:t>
      </w:r>
      <w:r>
        <w:rPr>
          <w:rFonts w:hint="eastAsia" w:ascii="楷体_GB2312" w:eastAsia="楷体_GB2312"/>
          <w:sz w:val="32"/>
          <w:szCs w:val="32"/>
          <w:lang w:val="en-US" w:eastAsia="zh-CN"/>
        </w:rPr>
        <w:t>根据2025年3月27日营口市第十七届人民代表大会常务委员会第二十九次会议通过  2025年5月28日辽宁省第十四届人民代表大会常务委员会第十六次会议批准的《营口市人民代表大会常务委员会关于修改&lt;营口市河流水污染防治条例&gt;等两部地方性法规的决定》第一次修正  根据</w:t>
      </w:r>
      <w:r>
        <w:rPr>
          <w:rFonts w:hint="default" w:ascii="楷体_GB2312" w:hAnsi="黑体" w:eastAsia="楷体_GB2312"/>
          <w:sz w:val="32"/>
          <w:szCs w:val="32"/>
        </w:rPr>
        <w:t>20</w:t>
      </w:r>
      <w:r>
        <w:rPr>
          <w:rFonts w:hint="default" w:ascii="楷体_GB2312" w:hAnsi="黑体" w:eastAsia="楷体_GB2312"/>
          <w:sz w:val="32"/>
          <w:szCs w:val="32"/>
          <w:lang w:val="en-US" w:eastAsia="zh-CN"/>
        </w:rPr>
        <w:t>26</w:t>
      </w:r>
      <w:r>
        <w:rPr>
          <w:rFonts w:hint="default" w:ascii="楷体_GB2312" w:hAnsi="黑体" w:eastAsia="楷体_GB2312"/>
          <w:sz w:val="32"/>
          <w:szCs w:val="32"/>
        </w:rPr>
        <w:t>年</w:t>
      </w:r>
      <w:r>
        <w:rPr>
          <w:rFonts w:hint="default" w:ascii="楷体_GB2312" w:hAnsi="黑体" w:eastAsia="楷体_GB2312"/>
          <w:sz w:val="32"/>
          <w:szCs w:val="32"/>
          <w:lang w:val="en-US" w:eastAsia="zh-CN"/>
        </w:rPr>
        <w:t>7</w:t>
      </w:r>
      <w:r>
        <w:rPr>
          <w:rFonts w:hint="default" w:ascii="楷体_GB2312" w:hAnsi="黑体" w:eastAsia="楷体_GB2312"/>
          <w:sz w:val="32"/>
          <w:szCs w:val="32"/>
        </w:rPr>
        <w:t>月</w:t>
      </w:r>
      <w:r>
        <w:rPr>
          <w:rFonts w:hint="default" w:ascii="楷体_GB2312" w:hAnsi="黑体" w:eastAsia="楷体_GB2312"/>
          <w:sz w:val="32"/>
          <w:szCs w:val="32"/>
          <w:lang w:val="en-US" w:eastAsia="zh-CN"/>
        </w:rPr>
        <w:t>30</w:t>
      </w:r>
      <w:r>
        <w:rPr>
          <w:rFonts w:hint="default" w:ascii="楷体_GB2312" w:hAnsi="黑体" w:eastAsia="楷体_GB2312"/>
          <w:sz w:val="32"/>
          <w:szCs w:val="32"/>
        </w:rPr>
        <w:t>日营口市第十</w:t>
      </w:r>
      <w:r>
        <w:rPr>
          <w:rFonts w:hint="default" w:ascii="楷体_GB2312" w:hAnsi="黑体" w:eastAsia="楷体_GB2312"/>
          <w:sz w:val="32"/>
          <w:szCs w:val="32"/>
          <w:lang w:eastAsia="zh-CN"/>
        </w:rPr>
        <w:t>七</w:t>
      </w:r>
      <w:r>
        <w:rPr>
          <w:rFonts w:hint="default" w:ascii="楷体_GB2312" w:hAnsi="黑体" w:eastAsia="楷体_GB2312"/>
          <w:sz w:val="32"/>
          <w:szCs w:val="32"/>
        </w:rPr>
        <w:t>届人民代表大会常务委员会第</w:t>
      </w:r>
      <w:r>
        <w:rPr>
          <w:rFonts w:hint="default" w:ascii="楷体_GB2312" w:hAnsi="黑体" w:eastAsia="楷体_GB2312"/>
          <w:sz w:val="32"/>
          <w:szCs w:val="32"/>
          <w:lang w:val="en-US" w:eastAsia="zh-CN"/>
        </w:rPr>
        <w:t>四十</w:t>
      </w:r>
      <w:r>
        <w:rPr>
          <w:rFonts w:hint="default" w:ascii="楷体_GB2312" w:hAnsi="黑体" w:eastAsia="楷体_GB2312"/>
          <w:sz w:val="32"/>
          <w:szCs w:val="32"/>
        </w:rPr>
        <w:t>次会议通过</w:t>
      </w:r>
      <w:r>
        <w:rPr>
          <w:rFonts w:hint="eastAsia" w:ascii="楷体_GB2312" w:hAnsi="黑体" w:eastAsia="楷体_GB2312"/>
          <w:sz w:val="32"/>
          <w:szCs w:val="32"/>
          <w:highlight w:val="none"/>
          <w:lang w:val="en-US" w:eastAsia="zh-CN"/>
        </w:rPr>
        <w:t xml:space="preserve">  </w:t>
      </w:r>
      <w:r>
        <w:rPr>
          <w:rFonts w:hint="eastAsia" w:ascii="楷体_GB2312" w:hAnsi="黑体" w:eastAsia="楷体_GB2312"/>
          <w:sz w:val="32"/>
          <w:szCs w:val="32"/>
          <w:highlight w:val="none"/>
        </w:rPr>
        <w:t>20</w:t>
      </w:r>
      <w:r>
        <w:rPr>
          <w:rFonts w:hint="eastAsia" w:ascii="楷体_GB2312" w:hAnsi="黑体" w:eastAsia="楷体_GB2312"/>
          <w:sz w:val="32"/>
          <w:szCs w:val="32"/>
          <w:highlight w:val="none"/>
          <w:lang w:val="en-US" w:eastAsia="zh-CN"/>
        </w:rPr>
        <w:t>26</w:t>
      </w:r>
      <w:r>
        <w:rPr>
          <w:rFonts w:hint="eastAsia" w:ascii="楷体_GB2312" w:hAnsi="黑体" w:eastAsia="楷体_GB2312"/>
          <w:sz w:val="32"/>
          <w:szCs w:val="32"/>
          <w:highlight w:val="none"/>
        </w:rPr>
        <w:t>年</w:t>
      </w:r>
      <w:r>
        <w:rPr>
          <w:rFonts w:hint="eastAsia" w:ascii="楷体_GB2312" w:hAnsi="黑体" w:eastAsia="楷体_GB2312"/>
          <w:sz w:val="32"/>
          <w:szCs w:val="32"/>
          <w:highlight w:val="none"/>
          <w:lang w:val="en-US" w:eastAsia="zh-CN"/>
        </w:rPr>
        <w:t>9</w:t>
      </w:r>
      <w:r>
        <w:rPr>
          <w:rFonts w:hint="eastAsia" w:ascii="楷体_GB2312" w:hAnsi="黑体" w:eastAsia="楷体_GB2312"/>
          <w:sz w:val="32"/>
          <w:szCs w:val="32"/>
          <w:highlight w:val="none"/>
        </w:rPr>
        <w:t>月</w:t>
      </w:r>
      <w:r>
        <w:rPr>
          <w:rFonts w:hint="eastAsia" w:ascii="楷体_GB2312" w:hAnsi="黑体" w:eastAsia="楷体_GB2312"/>
          <w:sz w:val="32"/>
          <w:szCs w:val="32"/>
          <w:highlight w:val="none"/>
          <w:lang w:val="en-US" w:eastAsia="zh-CN"/>
        </w:rPr>
        <w:t>22</w:t>
      </w:r>
      <w:r>
        <w:rPr>
          <w:rFonts w:hint="eastAsia" w:ascii="楷体_GB2312" w:hAnsi="黑体" w:eastAsia="楷体_GB2312"/>
          <w:sz w:val="32"/>
          <w:szCs w:val="32"/>
          <w:highlight w:val="none"/>
        </w:rPr>
        <w:t>日辽宁省第十四届人民代表大会常务委员会第</w:t>
      </w:r>
      <w:r>
        <w:rPr>
          <w:rFonts w:hint="eastAsia" w:ascii="楷体_GB2312" w:hAnsi="黑体" w:eastAsia="楷体_GB2312"/>
          <w:sz w:val="32"/>
          <w:szCs w:val="32"/>
          <w:highlight w:val="none"/>
          <w:lang w:eastAsia="zh-CN"/>
        </w:rPr>
        <w:t>二十五次</w:t>
      </w:r>
      <w:r>
        <w:rPr>
          <w:rFonts w:hint="eastAsia" w:ascii="楷体_GB2312" w:hAnsi="黑体" w:eastAsia="楷体_GB2312"/>
          <w:sz w:val="32"/>
          <w:szCs w:val="32"/>
          <w:highlight w:val="none"/>
        </w:rPr>
        <w:t>会议</w:t>
      </w:r>
      <w:r>
        <w:rPr>
          <w:rFonts w:hint="eastAsia" w:ascii="楷体_GB2312" w:hAnsi="黑体" w:eastAsia="楷体_GB2312"/>
          <w:sz w:val="32"/>
          <w:szCs w:val="32"/>
          <w:highlight w:val="none"/>
          <w:lang w:val="en-US" w:eastAsia="zh-CN"/>
        </w:rPr>
        <w:t>批准的《营口市人民代表大会常务委员会关于修改&lt;营口市大气污染防治条例&gt;等五件地方性法规的决定》第二次修正</w:t>
      </w:r>
      <w:r>
        <w:rPr>
          <w:rFonts w:hint="eastAsia" w:ascii="楷体_GB2312" w:hAnsi="楷体_GB2312" w:eastAsia="楷体_GB2312" w:cs="楷体_GB2312"/>
          <w:color w:val="auto"/>
          <w:sz w:val="32"/>
          <w:szCs w:val="32"/>
          <w:lang w:val="en-US" w:eastAsia="zh-CN"/>
        </w:rPr>
        <w:t>）</w:t>
      </w:r>
    </w:p>
    <w:p w14:paraId="5699A0AB">
      <w:pPr>
        <w:keepNext w:val="0"/>
        <w:keepLines w:val="0"/>
        <w:pageBreakBefore w:val="0"/>
        <w:widowControl w:val="0"/>
        <w:kinsoku/>
        <w:wordWrap/>
        <w:overflowPunct/>
        <w:topLinePunct w:val="0"/>
        <w:autoSpaceDE/>
        <w:autoSpaceDN/>
        <w:bidi w:val="0"/>
        <w:adjustRightInd/>
        <w:snapToGrid/>
        <w:spacing w:line="560" w:lineRule="exact"/>
        <w:ind w:left="3840" w:hanging="3840" w:hangingChars="1200"/>
        <w:jc w:val="left"/>
        <w:textAlignment w:val="auto"/>
        <w:rPr>
          <w:rFonts w:hint="eastAsia" w:ascii="仿宋_GB2312" w:eastAsia="仿宋_GB2312"/>
          <w:color w:val="auto"/>
          <w:sz w:val="32"/>
          <w:szCs w:val="32"/>
          <w:lang w:val="en-US" w:eastAsia="zh-CN"/>
        </w:rPr>
      </w:pPr>
    </w:p>
    <w:p w14:paraId="16372B3B">
      <w:pPr>
        <w:keepNext w:val="0"/>
        <w:keepLines w:val="0"/>
        <w:pageBreakBefore w:val="0"/>
        <w:widowControl w:val="0"/>
        <w:kinsoku/>
        <w:wordWrap/>
        <w:overflowPunct/>
        <w:topLinePunct w:val="0"/>
        <w:autoSpaceDE/>
        <w:autoSpaceDN/>
        <w:bidi w:val="0"/>
        <w:adjustRightInd/>
        <w:snapToGrid/>
        <w:spacing w:line="560" w:lineRule="exact"/>
        <w:ind w:left="3840" w:hanging="3840" w:hangingChars="1200"/>
        <w:jc w:val="center"/>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目录</w:t>
      </w:r>
    </w:p>
    <w:p w14:paraId="7317E1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第一章 总则</w:t>
      </w:r>
    </w:p>
    <w:p w14:paraId="26383F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第二章 监督管理</w:t>
      </w:r>
    </w:p>
    <w:p w14:paraId="62D44B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第三章 污染防治</w:t>
      </w:r>
    </w:p>
    <w:p w14:paraId="06B7FE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第四章 生态治理</w:t>
      </w:r>
    </w:p>
    <w:p w14:paraId="0F0B0C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第五章 风险防范与事故应对</w:t>
      </w:r>
    </w:p>
    <w:p w14:paraId="193047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第六章 法律责任</w:t>
      </w:r>
    </w:p>
    <w:p w14:paraId="200B47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第七章 附则</w:t>
      </w:r>
    </w:p>
    <w:p w14:paraId="39712723">
      <w:pPr>
        <w:keepNext w:val="0"/>
        <w:keepLines w:val="0"/>
        <w:pageBreakBefore w:val="0"/>
        <w:widowControl w:val="0"/>
        <w:kinsoku/>
        <w:wordWrap/>
        <w:overflowPunct/>
        <w:topLinePunct w:val="0"/>
        <w:autoSpaceDE/>
        <w:autoSpaceDN/>
        <w:bidi w:val="0"/>
        <w:adjustRightInd/>
        <w:snapToGrid/>
        <w:spacing w:line="560" w:lineRule="exact"/>
        <w:ind w:left="3840" w:hanging="3840" w:hangingChars="1200"/>
        <w:textAlignment w:val="auto"/>
        <w:rPr>
          <w:rFonts w:hint="eastAsia" w:ascii="仿宋_GB2312" w:eastAsia="仿宋_GB2312"/>
          <w:color w:val="auto"/>
          <w:sz w:val="32"/>
          <w:szCs w:val="32"/>
          <w:lang w:val="en-US" w:eastAsia="zh-CN"/>
        </w:rPr>
      </w:pPr>
    </w:p>
    <w:p w14:paraId="151925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第一章 总则</w:t>
      </w:r>
    </w:p>
    <w:p w14:paraId="74C1F4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b/>
          <w:bCs/>
          <w:color w:val="auto"/>
          <w:sz w:val="32"/>
          <w:szCs w:val="32"/>
          <w:lang w:eastAsia="zh-CN"/>
        </w:rPr>
      </w:pPr>
    </w:p>
    <w:p w14:paraId="6683057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第一条</w:t>
      </w:r>
      <w:r>
        <w:rPr>
          <w:rFonts w:hint="eastAsia" w:ascii="黑体" w:hAnsi="黑体" w:eastAsia="黑体" w:cs="黑体"/>
          <w:b w:val="0"/>
          <w:bCs w:val="0"/>
          <w:color w:val="auto"/>
          <w:sz w:val="32"/>
          <w:szCs w:val="32"/>
          <w:lang w:eastAsia="zh-CN"/>
        </w:rPr>
        <w:t xml:space="preserve"> </w:t>
      </w:r>
      <w:r>
        <w:rPr>
          <w:rFonts w:hint="eastAsia" w:ascii="仿宋_GB2312" w:eastAsia="仿宋_GB2312"/>
          <w:color w:val="auto"/>
          <w:sz w:val="32"/>
          <w:szCs w:val="32"/>
        </w:rPr>
        <w:t xml:space="preserve"> 为了保护和改善水环境，防治河流水污染，保障河流生态安全，维护公众健康，促进生态文明建设和经济社会可持续发展，根据《中华人民共和国生态环境法典》</w:t>
      </w:r>
      <w:r>
        <w:rPr>
          <w:rFonts w:hint="eastAsia" w:ascii="仿宋_GB2312" w:eastAsia="仿宋_GB2312"/>
          <w:color w:val="auto"/>
          <w:sz w:val="32"/>
          <w:szCs w:val="32"/>
          <w:lang w:eastAsia="zh-CN"/>
        </w:rPr>
        <w:t>、</w:t>
      </w:r>
      <w:r>
        <w:rPr>
          <w:rFonts w:hint="eastAsia" w:ascii="仿宋_GB2312" w:eastAsia="仿宋_GB2312"/>
          <w:color w:val="auto"/>
          <w:sz w:val="32"/>
          <w:szCs w:val="32"/>
        </w:rPr>
        <w:t>《中华人民共和国水法》等法律、法规，结合本市实际，制定本条例。</w:t>
      </w:r>
    </w:p>
    <w:p w14:paraId="2CB6DFA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第二条</w:t>
      </w:r>
      <w:r>
        <w:rPr>
          <w:rFonts w:hint="eastAsia" w:ascii="黑体" w:hAnsi="黑体" w:eastAsia="黑体" w:cs="黑体"/>
          <w:b/>
          <w:bCs/>
          <w:color w:val="auto"/>
          <w:sz w:val="32"/>
          <w:szCs w:val="32"/>
          <w:lang w:val="en-US" w:eastAsia="zh-CN"/>
        </w:rPr>
        <w:t xml:space="preserve">  </w:t>
      </w:r>
      <w:r>
        <w:rPr>
          <w:rFonts w:hint="eastAsia" w:ascii="仿宋_GB2312" w:eastAsia="仿宋_GB2312"/>
          <w:color w:val="auto"/>
          <w:sz w:val="32"/>
          <w:szCs w:val="32"/>
        </w:rPr>
        <w:t>本条例适用于本市行政区域内河流水污染防治、生态保护及其监督管理活动。</w:t>
      </w:r>
    </w:p>
    <w:p w14:paraId="0C0AA92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第三条</w:t>
      </w:r>
      <w:r>
        <w:rPr>
          <w:rFonts w:hint="eastAsia" w:ascii="仿宋_GB2312" w:eastAsia="仿宋_GB2312"/>
          <w:b/>
          <w:bCs/>
          <w:color w:val="auto"/>
          <w:sz w:val="32"/>
          <w:szCs w:val="32"/>
          <w:lang w:val="en-US" w:eastAsia="zh-CN"/>
        </w:rPr>
        <w:t xml:space="preserve"> </w:t>
      </w:r>
      <w:r>
        <w:rPr>
          <w:rFonts w:hint="eastAsia" w:ascii="仿宋_GB2312" w:eastAsia="仿宋_GB2312"/>
          <w:color w:val="auto"/>
          <w:sz w:val="32"/>
          <w:szCs w:val="32"/>
        </w:rPr>
        <w:t xml:space="preserve"> 河流水污染防治应当坚持保护优先、预防为主、减排与增容结合、综合治理、社会参与、损害担责的原则，严格控制工业污染、城镇生活污染、防治农业面源污染，积极推进生态治理工程建设，预防、控制与减少水环境污染和水生态破坏，提升河流水环境承载力。</w:t>
      </w:r>
    </w:p>
    <w:p w14:paraId="43DF2CC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第四条</w:t>
      </w:r>
      <w:r>
        <w:rPr>
          <w:rFonts w:hint="eastAsia" w:ascii="仿宋_GB2312" w:eastAsia="仿宋_GB2312"/>
          <w:b w:val="0"/>
          <w:bCs w:val="0"/>
          <w:color w:val="auto"/>
          <w:sz w:val="32"/>
          <w:szCs w:val="32"/>
        </w:rPr>
        <w:t xml:space="preserve">  </w:t>
      </w:r>
      <w:r>
        <w:rPr>
          <w:rFonts w:hint="eastAsia" w:ascii="仿宋_GB2312" w:eastAsia="仿宋_GB2312"/>
          <w:color w:val="auto"/>
          <w:sz w:val="32"/>
          <w:szCs w:val="32"/>
        </w:rPr>
        <w:t>市和县（市）区人民政府对本行政区域内的</w:t>
      </w:r>
      <w:r>
        <w:rPr>
          <w:rFonts w:hint="eastAsia" w:ascii="仿宋_GB2312" w:eastAsia="仿宋_GB2312"/>
          <w:color w:val="auto"/>
          <w:sz w:val="32"/>
          <w:szCs w:val="32"/>
          <w:lang w:val="en-US" w:eastAsia="zh-CN"/>
        </w:rPr>
        <w:t>河流</w:t>
      </w:r>
      <w:r>
        <w:rPr>
          <w:rFonts w:hint="eastAsia" w:ascii="仿宋_GB2312" w:eastAsia="仿宋_GB2312"/>
          <w:color w:val="auto"/>
          <w:sz w:val="32"/>
          <w:szCs w:val="32"/>
        </w:rPr>
        <w:t>水环境质量负责，应当将河流</w:t>
      </w:r>
      <w:r>
        <w:rPr>
          <w:rFonts w:hint="eastAsia" w:ascii="仿宋_GB2312" w:eastAsia="仿宋_GB2312"/>
          <w:color w:val="auto"/>
          <w:sz w:val="32"/>
          <w:szCs w:val="32"/>
          <w:lang w:val="en-US" w:eastAsia="zh-CN"/>
        </w:rPr>
        <w:t>水</w:t>
      </w:r>
      <w:r>
        <w:rPr>
          <w:rFonts w:hint="eastAsia" w:ascii="仿宋_GB2312" w:eastAsia="仿宋_GB2312"/>
          <w:color w:val="auto"/>
          <w:sz w:val="32"/>
          <w:szCs w:val="32"/>
        </w:rPr>
        <w:t>污染防治工作纳入国民经济和社会发展规划，采取减排和增容措施，改善河流生态环境质量</w:t>
      </w:r>
      <w:r>
        <w:rPr>
          <w:rFonts w:hint="eastAsia" w:ascii="仿宋_GB2312" w:eastAsia="仿宋_GB2312"/>
          <w:color w:val="auto"/>
          <w:sz w:val="32"/>
          <w:szCs w:val="32"/>
          <w:lang w:eastAsia="zh-CN"/>
        </w:rPr>
        <w:t>，</w:t>
      </w:r>
      <w:r>
        <w:rPr>
          <w:rFonts w:hint="eastAsia" w:ascii="仿宋_GB2312" w:eastAsia="仿宋_GB2312"/>
          <w:color w:val="auto"/>
          <w:sz w:val="32"/>
          <w:szCs w:val="32"/>
        </w:rPr>
        <w:t>每年向本级人民代表大会或者其常务委员会报告本行政区域的水污染防治工作。</w:t>
      </w:r>
    </w:p>
    <w:p w14:paraId="114A006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乡（镇）人民政府和街道办事处在县（市）区人民政府</w:t>
      </w:r>
      <w:r>
        <w:rPr>
          <w:rFonts w:hint="eastAsia" w:ascii="仿宋_GB2312" w:eastAsia="仿宋_GB2312"/>
          <w:color w:val="auto"/>
          <w:sz w:val="32"/>
          <w:szCs w:val="32"/>
          <w:lang w:val="en-US" w:eastAsia="zh-CN"/>
        </w:rPr>
        <w:t>领导</w:t>
      </w:r>
      <w:r>
        <w:rPr>
          <w:rFonts w:hint="eastAsia" w:ascii="仿宋_GB2312" w:eastAsia="仿宋_GB2312"/>
          <w:color w:val="auto"/>
          <w:sz w:val="32"/>
          <w:szCs w:val="32"/>
        </w:rPr>
        <w:t>下，做好</w:t>
      </w:r>
      <w:r>
        <w:rPr>
          <w:rFonts w:hint="eastAsia" w:ascii="仿宋_GB2312" w:eastAsia="仿宋_GB2312"/>
          <w:color w:val="auto"/>
          <w:sz w:val="32"/>
          <w:szCs w:val="32"/>
          <w:lang w:val="en-US" w:eastAsia="zh-CN"/>
        </w:rPr>
        <w:t>河流</w:t>
      </w:r>
      <w:r>
        <w:rPr>
          <w:rFonts w:hint="eastAsia" w:ascii="仿宋_GB2312" w:eastAsia="仿宋_GB2312"/>
          <w:color w:val="auto"/>
          <w:sz w:val="32"/>
          <w:szCs w:val="32"/>
        </w:rPr>
        <w:t>水污染防治相关工作。</w:t>
      </w:r>
    </w:p>
    <w:p w14:paraId="0455B75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居民委员会（社区）、村民委员会应当协助各级人民政府做好</w:t>
      </w:r>
      <w:r>
        <w:rPr>
          <w:rFonts w:hint="eastAsia" w:ascii="仿宋_GB2312" w:eastAsia="仿宋_GB2312"/>
          <w:color w:val="auto"/>
          <w:sz w:val="32"/>
          <w:szCs w:val="32"/>
          <w:lang w:val="en-US" w:eastAsia="zh-CN"/>
        </w:rPr>
        <w:t>河流</w:t>
      </w:r>
      <w:r>
        <w:rPr>
          <w:rFonts w:hint="eastAsia" w:ascii="仿宋_GB2312" w:eastAsia="仿宋_GB2312"/>
          <w:color w:val="auto"/>
          <w:sz w:val="32"/>
          <w:szCs w:val="32"/>
        </w:rPr>
        <w:t>水污染防治相关工作。</w:t>
      </w:r>
    </w:p>
    <w:p w14:paraId="414191A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第五条</w:t>
      </w:r>
      <w:r>
        <w:rPr>
          <w:rFonts w:hint="eastAsia" w:ascii="仿宋_GB2312" w:eastAsia="仿宋_GB2312"/>
          <w:b w:val="0"/>
          <w:bCs w:val="0"/>
          <w:color w:val="auto"/>
          <w:sz w:val="32"/>
          <w:szCs w:val="32"/>
        </w:rPr>
        <w:t xml:space="preserve"> </w:t>
      </w:r>
      <w:r>
        <w:rPr>
          <w:rFonts w:hint="eastAsia" w:ascii="仿宋_GB2312" w:eastAsia="仿宋_GB2312"/>
          <w:color w:val="auto"/>
          <w:sz w:val="32"/>
          <w:szCs w:val="32"/>
        </w:rPr>
        <w:t xml:space="preserve"> 健全市、县（市）区、乡（镇）、村四级河长责任体系，分级分段组织领导本行政区内河流水资源保护、水域岸线管理、水污染防治、水环境治理和水生态修复等工作</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建立并</w:t>
      </w:r>
      <w:r>
        <w:rPr>
          <w:rFonts w:hint="eastAsia" w:ascii="仿宋_GB2312" w:eastAsia="仿宋_GB2312"/>
          <w:color w:val="auto"/>
          <w:sz w:val="32"/>
          <w:szCs w:val="32"/>
        </w:rPr>
        <w:t>落实河长会议、信息共享、信息报送、工作督察、考核问责和激励、验收等工作制度。</w:t>
      </w:r>
    </w:p>
    <w:p w14:paraId="59503F8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第六条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color w:val="auto"/>
          <w:sz w:val="32"/>
          <w:szCs w:val="32"/>
        </w:rPr>
        <w:t xml:space="preserve"> 生态环境主管部门对河流水污染防治实施统一监督管理。</w:t>
      </w:r>
    </w:p>
    <w:p w14:paraId="651C480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发展改革、教育、工业和信息化、公安、财政、自然资源、住房和城乡建设、交通运输、水</w:t>
      </w:r>
      <w:r>
        <w:rPr>
          <w:rFonts w:hint="eastAsia" w:ascii="仿宋_GB2312" w:eastAsia="仿宋_GB2312"/>
          <w:color w:val="auto"/>
          <w:sz w:val="32"/>
          <w:szCs w:val="32"/>
          <w:lang w:val="en-US" w:eastAsia="zh-CN"/>
        </w:rPr>
        <w:t>行政</w:t>
      </w:r>
      <w:r>
        <w:rPr>
          <w:rFonts w:hint="eastAsia" w:ascii="仿宋_GB2312" w:eastAsia="仿宋_GB2312"/>
          <w:color w:val="auto"/>
          <w:sz w:val="32"/>
          <w:szCs w:val="32"/>
        </w:rPr>
        <w:t>、农业农村、卫生健康、应急管理、市场监督管理、林业和草原、气象</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海事</w:t>
      </w:r>
      <w:r>
        <w:rPr>
          <w:rFonts w:hint="eastAsia" w:ascii="仿宋_GB2312" w:eastAsia="仿宋_GB2312"/>
          <w:color w:val="auto"/>
          <w:sz w:val="32"/>
          <w:szCs w:val="32"/>
        </w:rPr>
        <w:t>等有关部门依照法律法规及本级人民政府确定的职责，落实生态环境保护工作责任，对河流水污染防治实施监督管理。</w:t>
      </w:r>
    </w:p>
    <w:p w14:paraId="6D07369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第七条</w:t>
      </w:r>
      <w:r>
        <w:rPr>
          <w:rFonts w:hint="eastAsia" w:ascii="仿宋_GB2312" w:eastAsia="仿宋_GB2312"/>
          <w:b w:val="0"/>
          <w:bCs w:val="0"/>
          <w:color w:val="auto"/>
          <w:sz w:val="32"/>
          <w:szCs w:val="32"/>
          <w:lang w:val="en-US" w:eastAsia="zh-CN"/>
        </w:rPr>
        <w:t xml:space="preserve"> </w:t>
      </w:r>
      <w:r>
        <w:rPr>
          <w:rFonts w:hint="eastAsia" w:ascii="仿宋_GB2312" w:eastAsia="仿宋_GB2312"/>
          <w:color w:val="auto"/>
          <w:sz w:val="32"/>
          <w:szCs w:val="32"/>
        </w:rPr>
        <w:t xml:space="preserve"> 市和县（市）区人民政府应当加大对河流水污染防治和生态治理的财政投入，将其所需经费列入同级财政预算。</w:t>
      </w:r>
    </w:p>
    <w:p w14:paraId="51B4684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鼓励金融机构对河流水污染防治和生态治理项目提供信贷支持，引导社会资本参与河流水污染防治工作。</w:t>
      </w:r>
    </w:p>
    <w:p w14:paraId="17030FD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第八条</w:t>
      </w:r>
      <w:r>
        <w:rPr>
          <w:rFonts w:hint="eastAsia" w:ascii="仿宋_GB2312" w:eastAsia="仿宋_GB2312"/>
          <w:b/>
          <w:bCs/>
          <w:color w:val="auto"/>
          <w:sz w:val="32"/>
          <w:szCs w:val="32"/>
          <w:lang w:val="en-US" w:eastAsia="zh-CN"/>
        </w:rPr>
        <w:t xml:space="preserve"> </w:t>
      </w:r>
      <w:r>
        <w:rPr>
          <w:rFonts w:hint="eastAsia" w:ascii="仿宋_GB2312" w:eastAsia="仿宋_GB2312"/>
          <w:color w:val="auto"/>
          <w:sz w:val="32"/>
          <w:szCs w:val="32"/>
        </w:rPr>
        <w:t>市和县（市）区人民政府根据河流水环境保护目标，实行目标责任制和考核评价制度，将河流水环境保护目标完成情况纳入对本级人民政府部门和下级人民政府及其负责人的考核内容。</w:t>
      </w:r>
    </w:p>
    <w:p w14:paraId="60C886F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第九条</w:t>
      </w:r>
      <w:r>
        <w:rPr>
          <w:rFonts w:hint="eastAsia" w:ascii="仿宋_GB2312" w:eastAsia="仿宋_GB2312"/>
          <w:b w:val="0"/>
          <w:bCs w:val="0"/>
          <w:color w:val="auto"/>
          <w:sz w:val="32"/>
          <w:szCs w:val="32"/>
        </w:rPr>
        <w:t xml:space="preserve"> </w:t>
      </w:r>
      <w:r>
        <w:rPr>
          <w:rFonts w:hint="eastAsia" w:ascii="仿宋_GB2312" w:eastAsia="仿宋_GB2312"/>
          <w:color w:val="auto"/>
          <w:sz w:val="32"/>
          <w:szCs w:val="32"/>
        </w:rPr>
        <w:t xml:space="preserve"> 直接或者间接排放水污染物的企业事业单位和其他生产经营者应当承担水污染防治主体责任，预防和控制</w:t>
      </w:r>
      <w:r>
        <w:rPr>
          <w:rFonts w:hint="eastAsia" w:ascii="仿宋_GB2312" w:eastAsia="仿宋_GB2312"/>
          <w:color w:val="auto"/>
          <w:sz w:val="32"/>
          <w:szCs w:val="32"/>
          <w:lang w:val="en-US" w:eastAsia="zh-CN"/>
        </w:rPr>
        <w:t>河流</w:t>
      </w:r>
      <w:r>
        <w:rPr>
          <w:rFonts w:hint="eastAsia" w:ascii="仿宋_GB2312" w:eastAsia="仿宋_GB2312"/>
          <w:color w:val="auto"/>
          <w:sz w:val="32"/>
          <w:szCs w:val="32"/>
        </w:rPr>
        <w:t>水环境污染和生态破坏，对所造成的损害依法承担责任。</w:t>
      </w:r>
    </w:p>
    <w:p w14:paraId="7BB7120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实行排污许可管理的企业事业单位和其他生产经营者应当按照规定向社会公开污染物排放种类、排放浓度和排放量，以及污染防治设施的建设运行情况、自行监测数据等污染物排放信息，接受社会监督</w:t>
      </w:r>
      <w:r>
        <w:rPr>
          <w:rFonts w:hint="eastAsia" w:ascii="仿宋_GB2312" w:eastAsia="仿宋_GB2312"/>
          <w:color w:val="auto"/>
          <w:sz w:val="32"/>
          <w:szCs w:val="32"/>
          <w:lang w:eastAsia="zh-CN"/>
        </w:rPr>
        <w:t>。</w:t>
      </w:r>
    </w:p>
    <w:p w14:paraId="0A7A139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第十条</w:t>
      </w:r>
      <w:r>
        <w:rPr>
          <w:rFonts w:hint="eastAsia" w:ascii="仿宋_GB2312" w:eastAsia="仿宋_GB2312"/>
          <w:b w:val="0"/>
          <w:bCs w:val="0"/>
          <w:color w:val="auto"/>
          <w:sz w:val="32"/>
          <w:szCs w:val="32"/>
          <w:lang w:val="en-US" w:eastAsia="zh-CN"/>
        </w:rPr>
        <w:t xml:space="preserve"> </w:t>
      </w:r>
      <w:r>
        <w:rPr>
          <w:rFonts w:hint="eastAsia" w:ascii="仿宋_GB2312" w:eastAsia="仿宋_GB2312"/>
          <w:color w:val="auto"/>
          <w:sz w:val="32"/>
          <w:szCs w:val="32"/>
        </w:rPr>
        <w:t xml:space="preserve">  机关、社会团体、学校、新闻媒体、基层群众性自治组织，应当加强水环境保护宣传和教育，普及水污染防治法律法规和科学知识，提高公众的水环境保护意识，推动全民参与水环境保护。</w:t>
      </w:r>
    </w:p>
    <w:p w14:paraId="72A74DD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公民应当树立水环境保护意识，践行绿色低碳生活方式，自觉履行保护水环境的义务。</w:t>
      </w:r>
    </w:p>
    <w:p w14:paraId="08DA8E6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第十一条</w:t>
      </w:r>
      <w:r>
        <w:rPr>
          <w:rFonts w:hint="eastAsia" w:ascii="仿宋_GB2312" w:eastAsia="仿宋_GB2312"/>
          <w:b/>
          <w:bCs/>
          <w:color w:val="auto"/>
          <w:sz w:val="32"/>
          <w:szCs w:val="32"/>
        </w:rPr>
        <w:t xml:space="preserve"> </w:t>
      </w:r>
      <w:r>
        <w:rPr>
          <w:rFonts w:hint="eastAsia" w:ascii="仿宋_GB2312" w:eastAsia="仿宋_GB2312"/>
          <w:color w:val="auto"/>
          <w:sz w:val="32"/>
          <w:szCs w:val="32"/>
        </w:rPr>
        <w:t xml:space="preserve"> 市生态环境主管部门应当会同水行政等相关部门，建立统一的水环境质量信息共享平台。</w:t>
      </w:r>
    </w:p>
    <w:p w14:paraId="665E518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市生态环境主管部门和其他负有环境保护监督管理职责的部门，应当通过网络等方式依法公开水环境信息，水环境质量监测信息，水污染事故、饮用水安全的突发性事件以及相关的应急预案、行政许可、行政处罚情况等与水环境保护相关的信息。</w:t>
      </w:r>
    </w:p>
    <w:p w14:paraId="6A9D56C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鼓励运用现代信息技术手段，支持河流水污染防治工作。</w:t>
      </w:r>
    </w:p>
    <w:p w14:paraId="2186C13A">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eastAsia="仿宋_GB2312"/>
          <w:b/>
          <w:bCs/>
          <w:color w:val="auto"/>
          <w:sz w:val="32"/>
          <w:szCs w:val="32"/>
        </w:rPr>
      </w:pPr>
    </w:p>
    <w:p w14:paraId="7A8B34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第二章  监督管理</w:t>
      </w:r>
    </w:p>
    <w:p w14:paraId="4124255A">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eastAsia="仿宋_GB2312"/>
          <w:b/>
          <w:bCs/>
          <w:color w:val="auto"/>
          <w:sz w:val="32"/>
          <w:szCs w:val="32"/>
        </w:rPr>
      </w:pPr>
    </w:p>
    <w:p w14:paraId="114D096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条</w:t>
      </w:r>
      <w:r>
        <w:rPr>
          <w:rFonts w:hint="eastAsia" w:ascii="黑体" w:hAnsi="黑体" w:eastAsia="黑体" w:cs="黑体"/>
          <w:b/>
          <w:bCs/>
          <w:color w:val="auto"/>
          <w:sz w:val="32"/>
          <w:szCs w:val="32"/>
          <w:lang w:val="en-US" w:eastAsia="zh-CN"/>
        </w:rPr>
        <w:t xml:space="preserve"> </w:t>
      </w:r>
      <w:r>
        <w:rPr>
          <w:rFonts w:hint="eastAsia" w:ascii="仿宋_GB2312" w:eastAsia="仿宋_GB2312"/>
          <w:b/>
          <w:bCs/>
          <w:color w:val="auto"/>
          <w:sz w:val="32"/>
          <w:szCs w:val="32"/>
        </w:rPr>
        <w:t xml:space="preserve"> </w:t>
      </w:r>
      <w:r>
        <w:rPr>
          <w:rFonts w:hint="eastAsia" w:ascii="仿宋_GB2312" w:eastAsia="仿宋_GB2312"/>
          <w:color w:val="auto"/>
          <w:sz w:val="32"/>
          <w:szCs w:val="32"/>
        </w:rPr>
        <w:t>实行重点水污染物排放总量控制制度。</w:t>
      </w:r>
      <w:r>
        <w:rPr>
          <w:rFonts w:hint="eastAsia" w:ascii="仿宋_GB2312" w:eastAsia="仿宋_GB2312"/>
          <w:color w:val="auto"/>
          <w:sz w:val="32"/>
          <w:szCs w:val="32"/>
          <w:lang w:eastAsia="zh-CN"/>
        </w:rPr>
        <w:t>市和县（市）区</w:t>
      </w:r>
      <w:r>
        <w:rPr>
          <w:rFonts w:hint="eastAsia" w:ascii="仿宋_GB2312" w:eastAsia="仿宋_GB2312"/>
          <w:color w:val="auto"/>
          <w:sz w:val="32"/>
          <w:szCs w:val="32"/>
        </w:rPr>
        <w:t>人民政府应当根据省人民政府核定的重点水污染物排放总量控制指标，削减和控制本行政区域的重点水污染物排放总量，确保完成总量控制目标。</w:t>
      </w:r>
    </w:p>
    <w:p w14:paraId="2462E2F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县（市）区生态环境主管部门应当按照上级人民政府重点</w:t>
      </w:r>
      <w:r>
        <w:rPr>
          <w:rFonts w:hint="eastAsia" w:ascii="仿宋_GB2312" w:eastAsia="仿宋_GB2312"/>
          <w:color w:val="auto"/>
          <w:sz w:val="32"/>
          <w:szCs w:val="32"/>
          <w:lang w:val="en-US" w:eastAsia="zh-CN"/>
        </w:rPr>
        <w:t>水</w:t>
      </w:r>
      <w:r>
        <w:rPr>
          <w:rFonts w:hint="eastAsia" w:ascii="仿宋_GB2312" w:eastAsia="仿宋_GB2312"/>
          <w:color w:val="auto"/>
          <w:sz w:val="32"/>
          <w:szCs w:val="32"/>
        </w:rPr>
        <w:t>污染物排放总量控制计划的要求，结合本行政区域实际情况，拟定本行政区域重点</w:t>
      </w:r>
      <w:r>
        <w:rPr>
          <w:rFonts w:hint="eastAsia" w:ascii="仿宋_GB2312" w:eastAsia="仿宋_GB2312"/>
          <w:color w:val="auto"/>
          <w:sz w:val="32"/>
          <w:szCs w:val="32"/>
          <w:lang w:val="en-US" w:eastAsia="zh-CN"/>
        </w:rPr>
        <w:t>水</w:t>
      </w:r>
      <w:r>
        <w:rPr>
          <w:rFonts w:hint="eastAsia" w:ascii="仿宋_GB2312" w:eastAsia="仿宋_GB2312"/>
          <w:color w:val="auto"/>
          <w:sz w:val="32"/>
          <w:szCs w:val="32"/>
        </w:rPr>
        <w:t>污染物排放总量控制实施方案，报本级人民政府批准后组织实施，并在批准后十五日内报市生态环境主管部门备案。</w:t>
      </w:r>
    </w:p>
    <w:p w14:paraId="650B7C9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未达到国家、省、市确定的水环境质量改善目标要求的河流、河段，县（市）区人民政府应依法制定限期达标规划，采取措施按期达标。限期达标规划应当报市人民政府备案，并向社会公开。</w:t>
      </w:r>
    </w:p>
    <w:p w14:paraId="6057236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条</w:t>
      </w:r>
      <w:r>
        <w:rPr>
          <w:rFonts w:hint="eastAsia" w:ascii="仿宋_GB2312" w:eastAsia="仿宋_GB2312"/>
          <w:b/>
          <w:bCs/>
          <w:color w:val="auto"/>
          <w:sz w:val="32"/>
          <w:szCs w:val="32"/>
          <w:lang w:val="en-US" w:eastAsia="zh-CN"/>
        </w:rPr>
        <w:t xml:space="preserve">  </w:t>
      </w:r>
      <w:r>
        <w:rPr>
          <w:rFonts w:hint="eastAsia" w:ascii="仿宋_GB2312" w:eastAsia="仿宋_GB2312"/>
          <w:color w:val="auto"/>
          <w:sz w:val="32"/>
          <w:szCs w:val="32"/>
        </w:rPr>
        <w:t>市</w:t>
      </w:r>
      <w:r>
        <w:rPr>
          <w:rFonts w:hint="eastAsia" w:ascii="仿宋_GB2312" w:eastAsia="仿宋_GB2312"/>
          <w:color w:val="auto"/>
          <w:sz w:val="32"/>
          <w:szCs w:val="32"/>
          <w:lang w:val="en-US" w:eastAsia="zh-CN"/>
        </w:rPr>
        <w:t>人民</w:t>
      </w:r>
      <w:r>
        <w:rPr>
          <w:rFonts w:hint="eastAsia" w:ascii="仿宋_GB2312" w:eastAsia="仿宋_GB2312"/>
          <w:color w:val="auto"/>
          <w:sz w:val="32"/>
          <w:szCs w:val="32"/>
        </w:rPr>
        <w:t>政府建立各县（市）区间河流水污染防治联动机制，县（市）区</w:t>
      </w:r>
      <w:r>
        <w:rPr>
          <w:rFonts w:hint="eastAsia" w:ascii="仿宋_GB2312" w:eastAsia="仿宋_GB2312"/>
          <w:color w:val="auto"/>
          <w:sz w:val="32"/>
          <w:szCs w:val="32"/>
          <w:lang w:val="en-US" w:eastAsia="zh-CN"/>
        </w:rPr>
        <w:t>人民</w:t>
      </w:r>
      <w:r>
        <w:rPr>
          <w:rFonts w:hint="eastAsia" w:ascii="仿宋_GB2312" w:eastAsia="仿宋_GB2312"/>
          <w:color w:val="auto"/>
          <w:sz w:val="32"/>
          <w:szCs w:val="32"/>
        </w:rPr>
        <w:t>政府及其组成部门在制定跨县（市）区界河流的污染防治规划、水体达标方案时应统筹考虑上下游、左右岸，加强与相关县（市）区的衔接，加强跨界水质断面监测，并将监测数据定期向上下游、左右岸县（市）区通报。加强环境执法横向协调和环境司法衔接</w:t>
      </w:r>
      <w:r>
        <w:rPr>
          <w:rFonts w:hint="eastAsia" w:ascii="仿宋_GB2312" w:eastAsia="仿宋_GB2312"/>
          <w:color w:val="auto"/>
          <w:sz w:val="32"/>
          <w:szCs w:val="32"/>
          <w:lang w:eastAsia="zh-CN"/>
        </w:rPr>
        <w:t>，</w:t>
      </w:r>
      <w:r>
        <w:rPr>
          <w:rFonts w:hint="eastAsia" w:ascii="仿宋_GB2312" w:eastAsia="仿宋_GB2312"/>
          <w:color w:val="auto"/>
          <w:sz w:val="32"/>
          <w:szCs w:val="32"/>
        </w:rPr>
        <w:t xml:space="preserve">强化部门间水环境保护的协调联动，建立水环境保护联合执法机制。 </w:t>
      </w:r>
    </w:p>
    <w:p w14:paraId="0CF6EC2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条</w:t>
      </w:r>
      <w:r>
        <w:rPr>
          <w:rFonts w:hint="eastAsia" w:ascii="黑体" w:hAnsi="黑体" w:eastAsia="黑体" w:cs="黑体"/>
          <w:b/>
          <w:bCs/>
          <w:color w:val="auto"/>
          <w:sz w:val="32"/>
          <w:szCs w:val="32"/>
          <w:lang w:val="en-US" w:eastAsia="zh-CN"/>
        </w:rPr>
        <w:t xml:space="preserve"> </w:t>
      </w:r>
      <w:r>
        <w:rPr>
          <w:rFonts w:hint="eastAsia" w:ascii="仿宋_GB2312" w:eastAsia="仿宋_GB2312"/>
          <w:b/>
          <w:bCs/>
          <w:color w:val="auto"/>
          <w:sz w:val="32"/>
          <w:szCs w:val="32"/>
          <w:lang w:val="en-US" w:eastAsia="zh-CN"/>
        </w:rPr>
        <w:t xml:space="preserve"> </w:t>
      </w:r>
      <w:r>
        <w:rPr>
          <w:rFonts w:hint="eastAsia" w:ascii="仿宋_GB2312" w:eastAsia="仿宋_GB2312"/>
          <w:color w:val="auto"/>
          <w:sz w:val="32"/>
          <w:szCs w:val="32"/>
        </w:rPr>
        <w:t>排污单位承担水污染治理的主体责任，可以委托第三方运营水污染防治设施或者实施水污染治理。接受委托的第三方，应当遵守生态环境保护法律法规和相关技术标准以及排污单位委托要求，承担约定的污染治理责任。</w:t>
      </w:r>
    </w:p>
    <w:p w14:paraId="10C8677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污染防治设施实施第三方运营的，排污单位应当对污染防治设施的正常运行进行监督检查。</w:t>
      </w:r>
    </w:p>
    <w:p w14:paraId="1EE0383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val="en-US" w:eastAsia="zh-CN"/>
        </w:rPr>
        <w:t>五</w:t>
      </w:r>
      <w:r>
        <w:rPr>
          <w:rFonts w:hint="eastAsia" w:ascii="黑体" w:hAnsi="黑体" w:eastAsia="黑体" w:cs="黑体"/>
          <w:b w:val="0"/>
          <w:bCs w:val="0"/>
          <w:color w:val="auto"/>
          <w:sz w:val="32"/>
          <w:szCs w:val="32"/>
        </w:rPr>
        <w:t>条</w:t>
      </w:r>
      <w:r>
        <w:rPr>
          <w:rFonts w:hint="eastAsia" w:ascii="黑体" w:hAnsi="黑体" w:eastAsia="黑体" w:cs="黑体"/>
          <w:b/>
          <w:bCs/>
          <w:color w:val="auto"/>
          <w:sz w:val="32"/>
          <w:szCs w:val="32"/>
          <w:lang w:val="en-US" w:eastAsia="zh-CN"/>
        </w:rPr>
        <w:t xml:space="preserve"> </w:t>
      </w:r>
      <w:r>
        <w:rPr>
          <w:rFonts w:hint="eastAsia" w:ascii="仿宋_GB2312" w:eastAsia="仿宋_GB2312"/>
          <w:color w:val="auto"/>
          <w:sz w:val="32"/>
          <w:szCs w:val="32"/>
        </w:rPr>
        <w:t xml:space="preserve"> 生态环境主管部门和其他负有水生态环境保护监督管理职责的部门，应当公布举报电话、网址等，建立健全水污染举报处理机制</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在</w:t>
      </w:r>
      <w:r>
        <w:rPr>
          <w:rFonts w:hint="eastAsia" w:ascii="仿宋_GB2312" w:eastAsia="仿宋_GB2312"/>
          <w:color w:val="auto"/>
          <w:sz w:val="32"/>
          <w:szCs w:val="32"/>
        </w:rPr>
        <w:t>接到举报后，应当按照规定进行登记、核实并处理。对实名举报的，相关部门应当为举报人保密，并反馈处理结果。</w:t>
      </w:r>
    </w:p>
    <w:p w14:paraId="761518A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bCs/>
          <w:color w:val="auto"/>
          <w:sz w:val="32"/>
          <w:szCs w:val="32"/>
        </w:rPr>
      </w:pPr>
      <w:r>
        <w:rPr>
          <w:rFonts w:hint="eastAsia" w:ascii="仿宋_GB2312" w:eastAsia="仿宋_GB2312"/>
          <w:color w:val="auto"/>
          <w:sz w:val="32"/>
          <w:szCs w:val="32"/>
        </w:rPr>
        <w:t>鼓励举报污染水环境违法行为。对举报内容经查证属实的，</w:t>
      </w:r>
      <w:r>
        <w:rPr>
          <w:rFonts w:hint="eastAsia" w:ascii="仿宋_GB2312" w:eastAsia="仿宋_GB2312"/>
          <w:color w:val="auto"/>
          <w:sz w:val="32"/>
          <w:szCs w:val="32"/>
          <w:lang w:val="en-US" w:eastAsia="zh-CN"/>
        </w:rPr>
        <w:t>由</w:t>
      </w:r>
      <w:r>
        <w:rPr>
          <w:rFonts w:hint="eastAsia" w:ascii="仿宋_GB2312" w:eastAsia="仿宋_GB2312"/>
          <w:color w:val="auto"/>
          <w:sz w:val="32"/>
          <w:szCs w:val="32"/>
        </w:rPr>
        <w:t>市人民政府给予举报人奖励。</w:t>
      </w:r>
    </w:p>
    <w:p w14:paraId="3021895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p>
    <w:p w14:paraId="7C6E2E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第三章 污染防治</w:t>
      </w:r>
    </w:p>
    <w:p w14:paraId="11C6AEF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1356CC2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val="en-US" w:eastAsia="zh-CN"/>
        </w:rPr>
        <w:t>六</w:t>
      </w:r>
      <w:r>
        <w:rPr>
          <w:rFonts w:hint="eastAsia" w:ascii="黑体" w:hAnsi="黑体" w:eastAsia="黑体" w:cs="黑体"/>
          <w:b w:val="0"/>
          <w:bCs w:val="0"/>
          <w:color w:val="auto"/>
          <w:sz w:val="32"/>
          <w:szCs w:val="32"/>
        </w:rPr>
        <w:t>条</w:t>
      </w:r>
      <w:r>
        <w:rPr>
          <w:rFonts w:hint="eastAsia" w:ascii="黑体" w:hAnsi="黑体" w:eastAsia="黑体" w:cs="黑体"/>
          <w:b/>
          <w:bCs/>
          <w:color w:val="auto"/>
          <w:sz w:val="32"/>
          <w:szCs w:val="32"/>
        </w:rPr>
        <w:t xml:space="preserve"> </w:t>
      </w:r>
      <w:r>
        <w:rPr>
          <w:rFonts w:hint="eastAsia" w:ascii="仿宋_GB2312" w:eastAsia="仿宋_GB2312"/>
          <w:color w:val="auto"/>
          <w:sz w:val="32"/>
          <w:szCs w:val="32"/>
        </w:rPr>
        <w:t xml:space="preserve"> 市和县（市）区人民政府应当合理规划工业布局，促进工业企业实行清洁生产，节约用水，减少水污染物排放量。</w:t>
      </w:r>
    </w:p>
    <w:p w14:paraId="607AF57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市和县（市）区工业和信息化主管部门应当会同有关部门，严格执行国家有关淘汰严重污染水环境的产品、工艺、设备的规定。</w:t>
      </w:r>
    </w:p>
    <w:p w14:paraId="41D5670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除国家另有规定外</w:t>
      </w:r>
      <w:r>
        <w:rPr>
          <w:rFonts w:hint="eastAsia" w:ascii="仿宋_GB2312" w:eastAsia="仿宋_GB2312"/>
          <w:color w:val="auto"/>
          <w:sz w:val="32"/>
          <w:szCs w:val="32"/>
          <w:lang w:eastAsia="zh-CN"/>
        </w:rPr>
        <w:t>，</w:t>
      </w:r>
      <w:r>
        <w:rPr>
          <w:rFonts w:hint="eastAsia" w:ascii="仿宋_GB2312" w:eastAsia="仿宋_GB2312"/>
          <w:color w:val="auto"/>
          <w:sz w:val="32"/>
          <w:szCs w:val="32"/>
        </w:rPr>
        <w:t>在大辽河、大旱河、大清河、熊岳河、碧流河、沙河干流1公里范围内禁止新建化工园区和有重大水生态环境风险的建设项目。对不符合国家产业政策的小型造纸、制革、印染、染料、炼焦、炼硫、炼砷、炼汞、炼油、电镀、农药、石棉、水泥、玻璃、钢铁、火电以及其他严重污染水环境的生产项目，由所在地的市、县（市）区人民政府依法责令关闭。</w:t>
      </w:r>
    </w:p>
    <w:p w14:paraId="65F0A32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十七</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引导现有工业项目入驻工业集聚区，各级</w:t>
      </w:r>
      <w:r>
        <w:rPr>
          <w:rFonts w:hint="eastAsia" w:ascii="仿宋_GB2312" w:eastAsia="仿宋_GB2312"/>
          <w:b w:val="0"/>
          <w:bCs w:val="0"/>
          <w:color w:val="auto"/>
          <w:sz w:val="32"/>
          <w:szCs w:val="32"/>
          <w:lang w:val="en-US" w:eastAsia="zh-CN"/>
        </w:rPr>
        <w:t>人民</w:t>
      </w:r>
      <w:r>
        <w:rPr>
          <w:rFonts w:hint="eastAsia" w:ascii="仿宋_GB2312" w:eastAsia="仿宋_GB2312"/>
          <w:b w:val="0"/>
          <w:bCs w:val="0"/>
          <w:color w:val="auto"/>
          <w:sz w:val="32"/>
          <w:szCs w:val="32"/>
        </w:rPr>
        <w:t>政府应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优先</w:t>
      </w:r>
      <w:r>
        <w:rPr>
          <w:rFonts w:hint="eastAsia" w:ascii="仿宋_GB2312" w:eastAsia="仿宋_GB2312"/>
          <w:color w:val="auto"/>
          <w:sz w:val="32"/>
          <w:szCs w:val="32"/>
        </w:rPr>
        <w:t>安排工业集聚区排水与污水处理设施建设</w:t>
      </w:r>
      <w:r>
        <w:rPr>
          <w:rFonts w:hint="eastAsia" w:ascii="仿宋_GB2312" w:eastAsia="仿宋_GB2312"/>
          <w:color w:val="auto"/>
          <w:sz w:val="32"/>
          <w:szCs w:val="32"/>
          <w:lang w:eastAsia="zh-CN"/>
        </w:rPr>
        <w:t>。</w:t>
      </w:r>
      <w:r>
        <w:rPr>
          <w:rFonts w:hint="eastAsia" w:ascii="仿宋_GB2312" w:eastAsia="仿宋_GB2312"/>
          <w:color w:val="auto"/>
          <w:sz w:val="32"/>
          <w:szCs w:val="32"/>
        </w:rPr>
        <w:t>工业集聚区应</w:t>
      </w:r>
      <w:r>
        <w:rPr>
          <w:rFonts w:hint="eastAsia" w:ascii="仿宋_GB2312" w:eastAsia="仿宋_GB2312"/>
          <w:color w:val="auto"/>
          <w:sz w:val="32"/>
          <w:szCs w:val="32"/>
          <w:lang w:val="en-US" w:eastAsia="zh-CN"/>
        </w:rPr>
        <w:t>当</w:t>
      </w:r>
      <w:r>
        <w:rPr>
          <w:rFonts w:hint="eastAsia" w:ascii="仿宋_GB2312" w:eastAsia="仿宋_GB2312"/>
          <w:color w:val="auto"/>
          <w:sz w:val="32"/>
          <w:szCs w:val="32"/>
        </w:rPr>
        <w:t>结合</w:t>
      </w:r>
      <w:r>
        <w:rPr>
          <w:rFonts w:hint="eastAsia" w:ascii="仿宋_GB2312" w:eastAsia="仿宋_GB2312"/>
          <w:color w:val="auto"/>
          <w:sz w:val="32"/>
          <w:szCs w:val="32"/>
          <w:lang w:val="en-US" w:eastAsia="zh-CN"/>
        </w:rPr>
        <w:t>区内</w:t>
      </w:r>
      <w:r>
        <w:rPr>
          <w:rFonts w:hint="eastAsia" w:ascii="仿宋_GB2312" w:eastAsia="仿宋_GB2312"/>
          <w:color w:val="auto"/>
          <w:sz w:val="32"/>
          <w:szCs w:val="32"/>
        </w:rPr>
        <w:t>排水水质、水量对处理设施的处理及受纳能力进行综合评估，采取水质、水量在线监控计量等措施，保障处理设施稳定运行。鼓励有条件</w:t>
      </w:r>
      <w:r>
        <w:rPr>
          <w:rFonts w:hint="eastAsia" w:ascii="仿宋_GB2312" w:eastAsia="仿宋_GB2312"/>
          <w:color w:val="auto"/>
          <w:sz w:val="32"/>
          <w:szCs w:val="32"/>
          <w:lang w:val="en-US" w:eastAsia="zh-CN"/>
        </w:rPr>
        <w:t>的</w:t>
      </w:r>
      <w:r>
        <w:rPr>
          <w:rFonts w:hint="eastAsia" w:ascii="仿宋_GB2312" w:eastAsia="仿宋_GB2312"/>
          <w:color w:val="auto"/>
          <w:sz w:val="32"/>
          <w:szCs w:val="32"/>
        </w:rPr>
        <w:t>工业集聚区设置应急事故水池或预处理设施。</w:t>
      </w:r>
    </w:p>
    <w:p w14:paraId="4E6DFE9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十八</w:t>
      </w:r>
      <w:r>
        <w:rPr>
          <w:rFonts w:hint="eastAsia" w:ascii="黑体" w:hAnsi="黑体" w:eastAsia="黑体" w:cs="黑体"/>
          <w:b w:val="0"/>
          <w:bCs w:val="0"/>
          <w:color w:val="auto"/>
          <w:sz w:val="32"/>
          <w:szCs w:val="32"/>
        </w:rPr>
        <w:t>条</w:t>
      </w:r>
      <w:r>
        <w:rPr>
          <w:rFonts w:hint="eastAsia" w:ascii="黑体" w:hAnsi="黑体" w:eastAsia="黑体" w:cs="黑体"/>
          <w:b/>
          <w:bCs/>
          <w:color w:val="auto"/>
          <w:sz w:val="32"/>
          <w:szCs w:val="32"/>
        </w:rPr>
        <w:t xml:space="preserve"> </w:t>
      </w:r>
      <w:r>
        <w:rPr>
          <w:rFonts w:hint="eastAsia" w:ascii="仿宋_GB2312" w:eastAsia="仿宋_GB2312"/>
          <w:color w:val="auto"/>
          <w:sz w:val="32"/>
          <w:szCs w:val="32"/>
        </w:rPr>
        <w:t xml:space="preserve"> 市和县（市）区人民政府及其有关部门应当统筹安排管网、泵站、污水处理厂以及再生水利用、雨水调蓄和排放等排水与污水处理设施建设和改造，推行污水处理厂、管网与河湖水体联动管理机制。推动城镇污水管网向城乡结合部等空白区域延伸覆盖。</w:t>
      </w:r>
    </w:p>
    <w:p w14:paraId="5E98118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十九</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新城区建设应当实行雨水、污水分流。</w:t>
      </w:r>
      <w:r>
        <w:rPr>
          <w:rFonts w:hint="eastAsia" w:ascii="仿宋_GB2312" w:eastAsia="仿宋_GB2312"/>
          <w:b w:val="0"/>
          <w:bCs w:val="0"/>
          <w:color w:val="auto"/>
          <w:sz w:val="32"/>
          <w:szCs w:val="32"/>
        </w:rPr>
        <w:t>城市排水主管部门</w:t>
      </w:r>
      <w:r>
        <w:rPr>
          <w:rFonts w:hint="eastAsia" w:ascii="仿宋_GB2312" w:eastAsia="仿宋_GB2312"/>
          <w:b w:val="0"/>
          <w:bCs w:val="0"/>
          <w:color w:val="auto"/>
          <w:sz w:val="32"/>
          <w:szCs w:val="32"/>
          <w:lang w:val="en-US" w:eastAsia="zh-CN"/>
        </w:rPr>
        <w:t>应当制定城镇排水管网建设改造计划，</w:t>
      </w:r>
      <w:r>
        <w:rPr>
          <w:rFonts w:hint="eastAsia" w:ascii="仿宋_GB2312" w:eastAsia="仿宋_GB2312"/>
          <w:b w:val="0"/>
          <w:bCs w:val="0"/>
          <w:color w:val="auto"/>
          <w:sz w:val="32"/>
          <w:szCs w:val="32"/>
        </w:rPr>
        <w:t>定期开展城市排水管网系统排查，建立城市排水管网周期性检测评估机制</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城市</w:t>
      </w:r>
      <w:r>
        <w:rPr>
          <w:rFonts w:hint="eastAsia" w:ascii="仿宋_GB2312" w:eastAsia="仿宋_GB2312"/>
          <w:b w:val="0"/>
          <w:bCs w:val="0"/>
          <w:color w:val="auto"/>
          <w:sz w:val="32"/>
          <w:szCs w:val="32"/>
        </w:rPr>
        <w:t>建成区生活污水应收尽收，</w:t>
      </w:r>
      <w:r>
        <w:rPr>
          <w:rFonts w:hint="eastAsia" w:ascii="仿宋_GB2312" w:eastAsia="仿宋_GB2312"/>
          <w:b w:val="0"/>
          <w:bCs w:val="0"/>
          <w:color w:val="auto"/>
          <w:sz w:val="32"/>
          <w:szCs w:val="32"/>
          <w:lang w:val="en-US" w:eastAsia="zh-CN"/>
        </w:rPr>
        <w:t>逐步推进</w:t>
      </w:r>
      <w:r>
        <w:rPr>
          <w:rFonts w:hint="eastAsia" w:ascii="仿宋_GB2312" w:eastAsia="仿宋_GB2312"/>
          <w:b w:val="0"/>
          <w:bCs w:val="0"/>
          <w:color w:val="auto"/>
          <w:sz w:val="32"/>
          <w:szCs w:val="32"/>
        </w:rPr>
        <w:t>城市排水管网雨</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污</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错接混接点整治、破损管网修复和现有排水管网雨</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污</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分流改造。</w:t>
      </w:r>
    </w:p>
    <w:p w14:paraId="4ECF588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城镇排水设施覆盖范围内的排水单位和个人，应当按照国家有关规定将污水排入城镇排水设施</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禁止在</w:t>
      </w:r>
      <w:r>
        <w:rPr>
          <w:rFonts w:hint="eastAsia" w:ascii="仿宋_GB2312" w:eastAsia="仿宋_GB2312"/>
          <w:b w:val="0"/>
          <w:bCs w:val="0"/>
          <w:color w:val="auto"/>
          <w:sz w:val="32"/>
          <w:szCs w:val="32"/>
        </w:rPr>
        <w:t>雨</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污</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分流</w:t>
      </w:r>
      <w:r>
        <w:rPr>
          <w:rFonts w:hint="eastAsia" w:ascii="仿宋_GB2312" w:eastAsia="仿宋_GB2312"/>
          <w:b w:val="0"/>
          <w:bCs w:val="0"/>
          <w:color w:val="auto"/>
          <w:sz w:val="32"/>
          <w:szCs w:val="32"/>
          <w:lang w:val="en-US" w:eastAsia="zh-CN"/>
        </w:rPr>
        <w:t>区域内</w:t>
      </w:r>
      <w:r>
        <w:rPr>
          <w:rFonts w:hint="eastAsia" w:ascii="仿宋_GB2312" w:eastAsia="仿宋_GB2312"/>
          <w:b w:val="0"/>
          <w:bCs w:val="0"/>
          <w:color w:val="auto"/>
          <w:sz w:val="32"/>
          <w:szCs w:val="32"/>
        </w:rPr>
        <w:t>混接错接雨</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污</w:t>
      </w:r>
      <w:r>
        <w:rPr>
          <w:rFonts w:hint="eastAsia" w:ascii="仿宋_GB2312" w:eastAsia="仿宋_GB2312"/>
          <w:b w:val="0"/>
          <w:bCs w:val="0"/>
          <w:color w:val="auto"/>
          <w:sz w:val="32"/>
          <w:szCs w:val="32"/>
          <w:lang w:val="en-US" w:eastAsia="zh-CN"/>
        </w:rPr>
        <w:t>水管网，</w:t>
      </w:r>
      <w:r>
        <w:rPr>
          <w:rFonts w:hint="eastAsia" w:ascii="仿宋_GB2312" w:eastAsia="仿宋_GB2312"/>
          <w:b w:val="0"/>
          <w:bCs w:val="0"/>
          <w:color w:val="auto"/>
          <w:sz w:val="32"/>
          <w:szCs w:val="32"/>
        </w:rPr>
        <w:t>不得擅自私接排水管道向城镇排水设施排放污水。</w:t>
      </w:r>
    </w:p>
    <w:p w14:paraId="0475AA8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第二十条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因城镇排水设施维护、检修及防汛等污水强排，可能对河流水环境造成影响的，城镇排水设施维护运营单位</w:t>
      </w:r>
      <w:r>
        <w:rPr>
          <w:rFonts w:hint="eastAsia" w:ascii="仿宋_GB2312" w:eastAsia="仿宋_GB2312"/>
          <w:b w:val="0"/>
          <w:bCs w:val="0"/>
          <w:color w:val="auto"/>
          <w:sz w:val="32"/>
          <w:szCs w:val="32"/>
          <w:lang w:val="en-US" w:eastAsia="zh-CN"/>
        </w:rPr>
        <w:t>应当</w:t>
      </w:r>
      <w:r>
        <w:rPr>
          <w:rFonts w:hint="eastAsia" w:ascii="仿宋_GB2312" w:eastAsia="仿宋_GB2312"/>
          <w:b w:val="0"/>
          <w:bCs w:val="0"/>
          <w:color w:val="auto"/>
          <w:sz w:val="32"/>
          <w:szCs w:val="32"/>
        </w:rPr>
        <w:t>及时向城镇排水主管部门报告，采取应急处理措施，并向社会公告。推进污水收集系统水质监控设施建设。</w:t>
      </w:r>
    </w:p>
    <w:p w14:paraId="0BFD844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鼓励因地制宜建设调蓄设施、净化设施，减少溢流造成水环境污染。</w:t>
      </w:r>
    </w:p>
    <w:p w14:paraId="7086300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仿宋_GB2312" w:eastAsia="仿宋_GB2312"/>
          <w:b w:val="0"/>
          <w:bCs w:val="0"/>
          <w:color w:val="auto"/>
          <w:sz w:val="32"/>
          <w:szCs w:val="32"/>
          <w:lang w:val="en-US" w:eastAsia="zh-CN"/>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市和县（市）区人民政府应当统筹安排建设城乡生活垃圾收集、运输、处理设施、场所，确定设施、场所位置，提高生活垃圾的综合利用和无害化处置水平，促进生活垃圾收集、处理的产业化发展，逐步建立健全生活垃圾污染防治的社会服务体系。乡（镇）人民政府应当依法做好辖区内农村生活垃圾处置工作，推动农村人居环境整治，防止生活垃圾污染河流水环境。</w:t>
      </w:r>
    </w:p>
    <w:p w14:paraId="143D0AA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 xml:space="preserve">条 </w:t>
      </w:r>
      <w:r>
        <w:rPr>
          <w:rFonts w:hint="eastAsia" w:ascii="仿宋_GB2312" w:eastAsia="仿宋_GB2312"/>
          <w:b w:val="0"/>
          <w:bCs w:val="0"/>
          <w:color w:val="auto"/>
          <w:sz w:val="32"/>
          <w:szCs w:val="32"/>
        </w:rPr>
        <w:t xml:space="preserve"> 乡（镇）人民政府应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加强对辖区内农村污水处理设施、垃圾收集与处置设施运行的监督管理。委托第三方运营的，应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对污染防治设施的正常运行进行监督检查。</w:t>
      </w:r>
    </w:p>
    <w:p w14:paraId="182AF03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县（市）区</w:t>
      </w:r>
      <w:r>
        <w:rPr>
          <w:rFonts w:hint="eastAsia" w:ascii="仿宋_GB2312" w:eastAsia="仿宋_GB2312"/>
          <w:b w:val="0"/>
          <w:bCs w:val="0"/>
          <w:color w:val="auto"/>
          <w:sz w:val="32"/>
          <w:szCs w:val="32"/>
          <w:lang w:val="en-US" w:eastAsia="zh-CN"/>
        </w:rPr>
        <w:t>和</w:t>
      </w:r>
      <w:r>
        <w:rPr>
          <w:rFonts w:hint="eastAsia" w:ascii="仿宋_GB2312" w:eastAsia="仿宋_GB2312"/>
          <w:b w:val="0"/>
          <w:bCs w:val="0"/>
          <w:color w:val="auto"/>
          <w:sz w:val="32"/>
          <w:szCs w:val="32"/>
        </w:rPr>
        <w:t>乡</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镇</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人民</w:t>
      </w:r>
      <w:r>
        <w:rPr>
          <w:rFonts w:hint="eastAsia" w:ascii="仿宋_GB2312" w:eastAsia="仿宋_GB2312"/>
          <w:b w:val="0"/>
          <w:bCs w:val="0"/>
          <w:color w:val="auto"/>
          <w:sz w:val="32"/>
          <w:szCs w:val="32"/>
        </w:rPr>
        <w:t>政府应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积极推进生态沟渠、污水净化塘、地表径流集蓄池等设施建设，净化农田排水及地表径流，改善河流水质。</w:t>
      </w:r>
    </w:p>
    <w:p w14:paraId="661CF01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市和县（市）区人民政府应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依法科学划定畜禽、水产养殖禁养、限养区域，合理优化养殖布局。鼓励和支持采取粪肥还田、制造有机肥等方法，对养殖废弃物进行综合利用。</w:t>
      </w:r>
    </w:p>
    <w:p w14:paraId="4CCD30E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val="en-US" w:eastAsia="zh-CN"/>
        </w:rPr>
        <w:t>五</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市和县（市）区人民政府</w:t>
      </w:r>
      <w:r>
        <w:rPr>
          <w:rFonts w:hint="eastAsia" w:ascii="仿宋_GB2312" w:eastAsia="仿宋_GB2312"/>
          <w:b w:val="0"/>
          <w:bCs w:val="0"/>
          <w:color w:val="auto"/>
          <w:sz w:val="32"/>
          <w:szCs w:val="32"/>
          <w:lang w:val="en-US" w:eastAsia="zh-CN"/>
        </w:rPr>
        <w:t>农业农村等</w:t>
      </w:r>
      <w:r>
        <w:rPr>
          <w:rFonts w:hint="eastAsia" w:ascii="仿宋_GB2312" w:eastAsia="仿宋_GB2312"/>
          <w:b w:val="0"/>
          <w:bCs w:val="0"/>
          <w:color w:val="auto"/>
          <w:sz w:val="32"/>
          <w:szCs w:val="32"/>
        </w:rPr>
        <w:t>有关部门应当按照国家和省有关规定，合理规划开发利用水产资源，推广标准化水产养殖技术，科学确定</w:t>
      </w:r>
      <w:r>
        <w:rPr>
          <w:rFonts w:hint="eastAsia" w:ascii="仿宋_GB2312" w:eastAsia="仿宋_GB2312"/>
          <w:b w:val="0"/>
          <w:bCs w:val="0"/>
          <w:color w:val="auto"/>
          <w:sz w:val="32"/>
          <w:szCs w:val="32"/>
          <w:lang w:val="en-US" w:eastAsia="zh-CN"/>
        </w:rPr>
        <w:t>辖区</w:t>
      </w:r>
      <w:r>
        <w:rPr>
          <w:rFonts w:hint="eastAsia" w:ascii="仿宋_GB2312" w:eastAsia="仿宋_GB2312"/>
          <w:b w:val="0"/>
          <w:bCs w:val="0"/>
          <w:color w:val="auto"/>
          <w:sz w:val="32"/>
          <w:szCs w:val="32"/>
        </w:rPr>
        <w:t>内水产养殖范围、规模、品种、密度和方式，</w:t>
      </w:r>
      <w:r>
        <w:rPr>
          <w:rFonts w:hint="eastAsia" w:ascii="仿宋_GB2312" w:eastAsia="仿宋_GB2312"/>
          <w:b w:val="0"/>
          <w:bCs w:val="0"/>
          <w:color w:val="auto"/>
          <w:sz w:val="32"/>
          <w:szCs w:val="32"/>
          <w:lang w:val="en-US" w:eastAsia="zh-CN"/>
        </w:rPr>
        <w:t>推动水产养殖尾水资源化利用或达标排放，</w:t>
      </w:r>
      <w:r>
        <w:rPr>
          <w:rFonts w:hint="eastAsia" w:ascii="仿宋_GB2312" w:eastAsia="仿宋_GB2312"/>
          <w:b w:val="0"/>
          <w:bCs w:val="0"/>
          <w:color w:val="auto"/>
          <w:sz w:val="32"/>
          <w:szCs w:val="32"/>
        </w:rPr>
        <w:t>预防和减少水产养殖污染水环境。</w:t>
      </w:r>
    </w:p>
    <w:p w14:paraId="5ABBF6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从事水产养殖的单位和个人应当科学合理使用饵料、药物，防止造成水环境污染和生态破坏。</w:t>
      </w:r>
    </w:p>
    <w:p w14:paraId="1EC98F6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二十六</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市和县（市）区人民政府、港口、码头应当安排船舶污染物、废弃物接收、转运及处理处置设施建设，不得拒绝接收船舶移送的垃圾、生活污水、含油污水等污染物、废弃物。船舶不得违反法律、法规和国家有关规定向内河水域排放污染物、废弃物，不符合排放规定的船舶污染物、废弃物应当交由接收设施处理。</w:t>
      </w:r>
    </w:p>
    <w:p w14:paraId="2FC1D60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二十七</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设置入河排污口的单位，应当</w:t>
      </w:r>
      <w:r>
        <w:rPr>
          <w:rFonts w:hint="eastAsia" w:ascii="仿宋_GB2312" w:eastAsia="仿宋_GB2312"/>
          <w:b w:val="0"/>
          <w:bCs w:val="0"/>
          <w:color w:val="auto"/>
          <w:sz w:val="32"/>
          <w:szCs w:val="32"/>
          <w:lang w:val="en-US" w:eastAsia="zh-CN"/>
        </w:rPr>
        <w:t>依法</w:t>
      </w:r>
      <w:r>
        <w:rPr>
          <w:rFonts w:hint="eastAsia" w:ascii="仿宋_GB2312" w:eastAsia="仿宋_GB2312"/>
          <w:b w:val="0"/>
          <w:bCs w:val="0"/>
          <w:color w:val="auto"/>
          <w:sz w:val="32"/>
          <w:szCs w:val="32"/>
        </w:rPr>
        <w:t>向排污口设置审批部门提出排污口设置申请。入河排污口应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按相关要求设置标志牌并建立档案。</w:t>
      </w:r>
    </w:p>
    <w:p w14:paraId="23B22B9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禁止通过暗管、渗井、渗坑、灌注、裂隙、溶洞、篡改或者伪造监测数据、以逃避现场检查为目的的临时停产、非紧急情况下开启应急排放通道、不正常运行污染防治设施等逃避监管的方式排放污染物。</w:t>
      </w:r>
    </w:p>
    <w:p w14:paraId="4E2B700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二十八</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市和县（市）区人民政府</w:t>
      </w:r>
      <w:r>
        <w:rPr>
          <w:rFonts w:hint="eastAsia" w:ascii="仿宋_GB2312" w:eastAsia="仿宋_GB2312"/>
          <w:b w:val="0"/>
          <w:bCs w:val="0"/>
          <w:color w:val="auto"/>
          <w:sz w:val="32"/>
          <w:szCs w:val="32"/>
          <w:lang w:val="en-US" w:eastAsia="zh-CN"/>
        </w:rPr>
        <w:t>应当</w:t>
      </w:r>
      <w:r>
        <w:rPr>
          <w:rFonts w:hint="eastAsia" w:ascii="仿宋_GB2312" w:eastAsia="仿宋_GB2312"/>
          <w:b w:val="0"/>
          <w:bCs w:val="0"/>
          <w:color w:val="auto"/>
          <w:sz w:val="32"/>
          <w:szCs w:val="32"/>
        </w:rPr>
        <w:t>全面排查现有入河排污口，建立入河排污口清单</w:t>
      </w:r>
      <w:r>
        <w:rPr>
          <w:rFonts w:hint="eastAsia" w:ascii="仿宋_GB2312" w:eastAsia="仿宋_GB2312"/>
          <w:b w:val="0"/>
          <w:bCs w:val="0"/>
          <w:color w:val="auto"/>
          <w:sz w:val="32"/>
          <w:szCs w:val="32"/>
          <w:lang w:val="en-US" w:eastAsia="zh-CN"/>
        </w:rPr>
        <w:t>和</w:t>
      </w:r>
      <w:r>
        <w:rPr>
          <w:rFonts w:hint="eastAsia" w:ascii="仿宋_GB2312" w:eastAsia="仿宋_GB2312"/>
          <w:b w:val="0"/>
          <w:bCs w:val="0"/>
          <w:color w:val="auto"/>
          <w:sz w:val="32"/>
          <w:szCs w:val="32"/>
        </w:rPr>
        <w:t>动态管理台账。对饮用水水源保护区、自然保护区等法律法规禁止设置排污口的区域内</w:t>
      </w:r>
      <w:r>
        <w:rPr>
          <w:rFonts w:hint="eastAsia" w:ascii="仿宋_GB2312" w:eastAsia="仿宋_GB2312"/>
          <w:b w:val="0"/>
          <w:bCs w:val="0"/>
          <w:color w:val="auto"/>
          <w:sz w:val="32"/>
          <w:szCs w:val="32"/>
          <w:lang w:val="en-US" w:eastAsia="zh-CN"/>
        </w:rPr>
        <w:t>的</w:t>
      </w:r>
      <w:r>
        <w:rPr>
          <w:rFonts w:hint="eastAsia" w:ascii="仿宋_GB2312" w:eastAsia="仿宋_GB2312"/>
          <w:b w:val="0"/>
          <w:bCs w:val="0"/>
          <w:color w:val="auto"/>
          <w:sz w:val="32"/>
          <w:szCs w:val="32"/>
        </w:rPr>
        <w:t>非法排污口进行全面清理。对尚未审批登记、手续不全或污染物排放超标的排污单位</w:t>
      </w:r>
      <w:r>
        <w:rPr>
          <w:rFonts w:hint="eastAsia" w:ascii="仿宋_GB2312" w:eastAsia="仿宋_GB2312"/>
          <w:b w:val="0"/>
          <w:bCs w:val="0"/>
          <w:color w:val="auto"/>
          <w:sz w:val="32"/>
          <w:szCs w:val="32"/>
          <w:lang w:val="en-US" w:eastAsia="zh-CN"/>
        </w:rPr>
        <w:t>依法</w:t>
      </w:r>
      <w:r>
        <w:rPr>
          <w:rFonts w:hint="eastAsia" w:ascii="仿宋_GB2312" w:eastAsia="仿宋_GB2312"/>
          <w:b w:val="0"/>
          <w:bCs w:val="0"/>
          <w:color w:val="auto"/>
          <w:sz w:val="32"/>
          <w:szCs w:val="32"/>
        </w:rPr>
        <w:t>进行整治</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未明确排污单位的，由排污口所在地</w:t>
      </w:r>
      <w:r>
        <w:rPr>
          <w:rFonts w:hint="eastAsia" w:ascii="仿宋_GB2312" w:eastAsia="仿宋_GB2312"/>
          <w:b w:val="0"/>
          <w:bCs w:val="0"/>
          <w:color w:val="auto"/>
          <w:sz w:val="32"/>
          <w:szCs w:val="32"/>
          <w:lang w:val="en-US" w:eastAsia="zh-CN"/>
        </w:rPr>
        <w:t>的</w:t>
      </w:r>
      <w:r>
        <w:rPr>
          <w:rFonts w:hint="eastAsia" w:ascii="仿宋_GB2312" w:eastAsia="仿宋_GB2312"/>
          <w:b w:val="0"/>
          <w:bCs w:val="0"/>
          <w:color w:val="auto"/>
          <w:sz w:val="32"/>
          <w:szCs w:val="32"/>
        </w:rPr>
        <w:t>县（市）区人民政府作为责任主体进行整治。</w:t>
      </w:r>
    </w:p>
    <w:p w14:paraId="707FC09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二十九</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市和县（市）区人民政府应当对辖区内水体进行定期排查，制定整治计划，建立黑臭水体整治动态管理台账，向社会公布黑臭水体名称、治理责任人及达标期限。调动社会力量参与治理，鼓励公众发挥监督作用，实现黑臭水体整治长效机制。乡（镇）人民政府应当依法开展黑臭水体调查和治理工作。</w:t>
      </w:r>
    </w:p>
    <w:p w14:paraId="645975B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第三十条</w:t>
      </w:r>
      <w:r>
        <w:rPr>
          <w:rFonts w:hint="eastAsia" w:ascii="仿宋_GB2312" w:eastAsia="仿宋_GB2312"/>
          <w:b w:val="0"/>
          <w:bCs w:val="0"/>
          <w:color w:val="auto"/>
          <w:sz w:val="32"/>
          <w:szCs w:val="32"/>
        </w:rPr>
        <w:t xml:space="preserve">  河道采砂应当遵循保护河道生态环境的原则，水行政主管部门应当按照河道采砂规划和本地实际情况，确定河道采砂禁采区及禁采期。水生态环境遭到破坏等情形不宜采砂的，水行政主管部门应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确定临时禁采期。采砂行为已造成水生态环境破坏的，</w:t>
      </w:r>
      <w:r>
        <w:rPr>
          <w:rFonts w:hint="eastAsia" w:ascii="仿宋_GB2312" w:eastAsia="仿宋_GB2312"/>
          <w:b w:val="0"/>
          <w:bCs w:val="0"/>
          <w:color w:val="auto"/>
          <w:sz w:val="32"/>
          <w:szCs w:val="32"/>
          <w:lang w:val="en-US" w:eastAsia="zh-CN"/>
        </w:rPr>
        <w:t>相关责任人</w:t>
      </w:r>
      <w:r>
        <w:rPr>
          <w:rFonts w:hint="eastAsia" w:ascii="仿宋_GB2312" w:eastAsia="仿宋_GB2312"/>
          <w:b w:val="0"/>
          <w:bCs w:val="0"/>
          <w:color w:val="auto"/>
          <w:sz w:val="32"/>
          <w:szCs w:val="32"/>
        </w:rPr>
        <w:t>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进行生态修复。</w:t>
      </w:r>
    </w:p>
    <w:p w14:paraId="3C0E4FF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县（市）区和乡（镇）人民政府应当建立完善沿河乡（镇）、街道办事处、村屯垃圾清运管护长效机制，持续开展河道垃圾清理。</w:t>
      </w:r>
    </w:p>
    <w:p w14:paraId="5E144C0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 xml:space="preserve">条 </w:t>
      </w:r>
      <w:r>
        <w:rPr>
          <w:rFonts w:hint="eastAsia" w:ascii="仿宋_GB2312" w:eastAsia="仿宋_GB2312"/>
          <w:b w:val="0"/>
          <w:bCs w:val="0"/>
          <w:color w:val="auto"/>
          <w:sz w:val="32"/>
          <w:szCs w:val="32"/>
        </w:rPr>
        <w:t xml:space="preserve"> 在堤防和护堤地，禁止建房、放牧、开渠、打井、挖窖、葬坟、晒粮、存放物料、开采地下资源、进行考古发掘以及开展集市贸易活动。乡（镇）、村级河长应当对管辖范围内的河道进行日常巡查，做好巡查记录，留存现场照片、录像等信息资料，发现上述行为应当立即制止，并报告有关部门依法处理。</w:t>
      </w:r>
    </w:p>
    <w:p w14:paraId="49CEB5F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禁止违法</w:t>
      </w:r>
      <w:r>
        <w:rPr>
          <w:rFonts w:hint="eastAsia" w:ascii="仿宋_GB2312" w:eastAsia="仿宋_GB2312"/>
          <w:b w:val="0"/>
          <w:bCs w:val="0"/>
          <w:color w:val="auto"/>
          <w:sz w:val="32"/>
          <w:szCs w:val="32"/>
        </w:rPr>
        <w:t>侵占</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围垦河道</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水行政主管部门应当</w:t>
      </w:r>
      <w:r>
        <w:rPr>
          <w:rFonts w:hint="eastAsia" w:ascii="仿宋_GB2312" w:eastAsia="仿宋_GB2312"/>
          <w:b w:val="0"/>
          <w:bCs w:val="0"/>
          <w:color w:val="auto"/>
          <w:sz w:val="32"/>
          <w:szCs w:val="32"/>
        </w:rPr>
        <w:t>对岸线乱占滥用、河道管理范围内修建阻碍行洪的建筑物、构筑物等开展清理整治。</w:t>
      </w:r>
    </w:p>
    <w:p w14:paraId="049FEC7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河道管理范围内开展清淤疏浚、闸坝、泵站、排污通道等水工程建设，</w:t>
      </w:r>
      <w:r>
        <w:rPr>
          <w:rFonts w:hint="eastAsia" w:ascii="仿宋_GB2312" w:eastAsia="仿宋_GB2312"/>
          <w:b w:val="0"/>
          <w:bCs w:val="0"/>
          <w:color w:val="auto"/>
          <w:sz w:val="32"/>
          <w:szCs w:val="32"/>
          <w:lang w:val="en-US" w:eastAsia="zh-CN"/>
        </w:rPr>
        <w:t>应当</w:t>
      </w:r>
      <w:r>
        <w:rPr>
          <w:rFonts w:hint="eastAsia" w:ascii="仿宋_GB2312" w:eastAsia="仿宋_GB2312"/>
          <w:b w:val="0"/>
          <w:bCs w:val="0"/>
          <w:color w:val="auto"/>
          <w:sz w:val="32"/>
          <w:szCs w:val="32"/>
        </w:rPr>
        <w:t>依法开展</w:t>
      </w:r>
      <w:r>
        <w:rPr>
          <w:rFonts w:hint="eastAsia" w:ascii="仿宋_GB2312" w:eastAsia="仿宋_GB2312"/>
          <w:b w:val="0"/>
          <w:bCs w:val="0"/>
          <w:color w:val="auto"/>
          <w:sz w:val="32"/>
          <w:szCs w:val="32"/>
          <w:lang w:val="en-US" w:eastAsia="zh-CN"/>
        </w:rPr>
        <w:t>生态</w:t>
      </w:r>
      <w:r>
        <w:rPr>
          <w:rFonts w:hint="eastAsia" w:ascii="仿宋_GB2312" w:eastAsia="仿宋_GB2312"/>
          <w:b w:val="0"/>
          <w:bCs w:val="0"/>
          <w:color w:val="auto"/>
          <w:sz w:val="32"/>
          <w:szCs w:val="32"/>
        </w:rPr>
        <w:t>环境影响评价；工程建设可能对河流水环境造成影响的，应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制定</w:t>
      </w:r>
      <w:r>
        <w:rPr>
          <w:rFonts w:hint="eastAsia" w:ascii="仿宋_GB2312" w:eastAsia="仿宋_GB2312"/>
          <w:b w:val="0"/>
          <w:bCs w:val="0"/>
          <w:color w:val="auto"/>
          <w:sz w:val="32"/>
          <w:szCs w:val="32"/>
          <w:lang w:val="en-US" w:eastAsia="zh-CN"/>
        </w:rPr>
        <w:t>防治</w:t>
      </w:r>
      <w:r>
        <w:rPr>
          <w:rFonts w:hint="eastAsia" w:ascii="仿宋_GB2312" w:eastAsia="仿宋_GB2312"/>
          <w:b w:val="0"/>
          <w:bCs w:val="0"/>
          <w:color w:val="auto"/>
          <w:sz w:val="32"/>
          <w:szCs w:val="32"/>
        </w:rPr>
        <w:t>措施，</w:t>
      </w:r>
      <w:r>
        <w:rPr>
          <w:rFonts w:hint="eastAsia" w:ascii="仿宋_GB2312" w:eastAsia="仿宋_GB2312"/>
          <w:b w:val="0"/>
          <w:bCs w:val="0"/>
          <w:color w:val="auto"/>
          <w:sz w:val="32"/>
          <w:szCs w:val="32"/>
          <w:lang w:val="en-US" w:eastAsia="zh-CN"/>
        </w:rPr>
        <w:t>水行政</w:t>
      </w:r>
      <w:r>
        <w:rPr>
          <w:rFonts w:hint="eastAsia" w:ascii="仿宋_GB2312" w:eastAsia="仿宋_GB2312"/>
          <w:b w:val="0"/>
          <w:bCs w:val="0"/>
          <w:color w:val="auto"/>
          <w:sz w:val="32"/>
          <w:szCs w:val="32"/>
        </w:rPr>
        <w:t>主管部门应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提前将施工计划通报同级生态环境主管部门。河道整治疏浚底泥消纳应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安全处置。</w:t>
      </w:r>
    </w:p>
    <w:p w14:paraId="582A0AB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6689CB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第四章 生态治理</w:t>
      </w:r>
    </w:p>
    <w:p w14:paraId="0D1F8A2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08ADDB9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市和县（市）区人民政府应当依据国土空间规划，组织有关主管部门采取控源截污、清淤疏浚、湿地修复、生态保护带建设等措施，统筹山水林田湖草治理，保护和修复水生态系统，建设河畅水清岸绿景美的宜居环境，实现水环境保护</w:t>
      </w:r>
      <w:r>
        <w:rPr>
          <w:rFonts w:hint="eastAsia" w:ascii="仿宋_GB2312" w:eastAsia="仿宋_GB2312"/>
          <w:b w:val="0"/>
          <w:bCs w:val="0"/>
          <w:color w:val="auto"/>
          <w:sz w:val="32"/>
          <w:szCs w:val="32"/>
          <w:lang w:val="en-US" w:eastAsia="zh-CN"/>
        </w:rPr>
        <w:t>与</w:t>
      </w:r>
      <w:r>
        <w:rPr>
          <w:rFonts w:hint="eastAsia" w:ascii="仿宋_GB2312" w:eastAsia="仿宋_GB2312"/>
          <w:b w:val="0"/>
          <w:bCs w:val="0"/>
          <w:color w:val="auto"/>
          <w:sz w:val="32"/>
          <w:szCs w:val="32"/>
        </w:rPr>
        <w:t>经济发展、民生保障和谐发展。</w:t>
      </w:r>
    </w:p>
    <w:p w14:paraId="2C47C64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五</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市和县（市）区人民政府开发、利用和调节、调度水资源时，应当统筹兼顾，维持河流的合理流量和湖泊、水库以及地下水体的合理水位，保障基本生态用水，维护水体的生态功能。控制性水利工程应</w:t>
      </w:r>
      <w:r>
        <w:rPr>
          <w:rFonts w:hint="eastAsia" w:ascii="仿宋_GB2312" w:eastAsia="仿宋_GB2312"/>
          <w:b w:val="0"/>
          <w:bCs w:val="0"/>
          <w:color w:val="auto"/>
          <w:sz w:val="32"/>
          <w:szCs w:val="32"/>
          <w:lang w:val="en-US" w:eastAsia="zh-CN"/>
        </w:rPr>
        <w:t>当</w:t>
      </w:r>
      <w:r>
        <w:rPr>
          <w:rFonts w:hint="eastAsia" w:ascii="仿宋_GB2312" w:eastAsia="仿宋_GB2312"/>
          <w:b w:val="0"/>
          <w:bCs w:val="0"/>
          <w:color w:val="auto"/>
          <w:sz w:val="32"/>
          <w:szCs w:val="32"/>
        </w:rPr>
        <w:t>加强管护，制定并严格执行最小生态下泄流量和调水方案，确保下游生态用水。</w:t>
      </w:r>
    </w:p>
    <w:p w14:paraId="2BEACCD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市和县（市）区人民政府应当合理安排资金</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保障河流水系连通工程建设，建立健全运营管理机制，实现河流水系互通互连，形成上蓄下引、河库连通、多源互补、丰枯调剂、环境优美的现代水网体系。</w:t>
      </w:r>
    </w:p>
    <w:p w14:paraId="4F154D1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三十六</w:t>
      </w:r>
      <w:r>
        <w:rPr>
          <w:rFonts w:hint="eastAsia" w:ascii="黑体" w:hAnsi="黑体" w:eastAsia="黑体" w:cs="黑体"/>
          <w:b w:val="0"/>
          <w:bCs w:val="0"/>
          <w:color w:val="auto"/>
          <w:sz w:val="32"/>
          <w:szCs w:val="32"/>
        </w:rPr>
        <w:t xml:space="preserve">条 </w:t>
      </w:r>
      <w:r>
        <w:rPr>
          <w:rFonts w:hint="eastAsia" w:ascii="仿宋_GB2312" w:eastAsia="仿宋_GB2312"/>
          <w:b w:val="0"/>
          <w:bCs w:val="0"/>
          <w:color w:val="auto"/>
          <w:sz w:val="32"/>
          <w:szCs w:val="32"/>
        </w:rPr>
        <w:t xml:space="preserve"> 市和县（市）区人民政府应当加强大辽河等主要河流生态保护，因地制宜推进植树造林、矿山修复、滨水绿化带、河口湿地、沿湖湿地公园和水生生物保护区建设等措施，提高河流环境资源承载能力。</w:t>
      </w:r>
    </w:p>
    <w:p w14:paraId="617021E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三十七</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市人民政府</w:t>
      </w:r>
      <w:r>
        <w:rPr>
          <w:rFonts w:hint="eastAsia" w:ascii="仿宋_GB2312" w:eastAsia="仿宋_GB2312"/>
          <w:b w:val="0"/>
          <w:bCs w:val="0"/>
          <w:color w:val="auto"/>
          <w:sz w:val="32"/>
          <w:szCs w:val="32"/>
          <w:lang w:val="en-US" w:eastAsia="zh-CN"/>
        </w:rPr>
        <w:t>建立</w:t>
      </w:r>
      <w:r>
        <w:rPr>
          <w:rFonts w:hint="eastAsia" w:ascii="仿宋_GB2312" w:eastAsia="仿宋_GB2312"/>
          <w:b w:val="0"/>
          <w:bCs w:val="0"/>
          <w:color w:val="auto"/>
          <w:sz w:val="32"/>
          <w:szCs w:val="32"/>
        </w:rPr>
        <w:t>相关</w:t>
      </w:r>
      <w:r>
        <w:rPr>
          <w:rFonts w:hint="eastAsia" w:ascii="仿宋_GB2312" w:eastAsia="仿宋_GB2312"/>
          <w:b w:val="0"/>
          <w:bCs w:val="0"/>
          <w:color w:val="auto"/>
          <w:sz w:val="32"/>
          <w:szCs w:val="32"/>
          <w:lang w:val="en-US" w:eastAsia="zh-CN"/>
        </w:rPr>
        <w:t>县区</w:t>
      </w:r>
      <w:r>
        <w:rPr>
          <w:rFonts w:hint="eastAsia" w:ascii="仿宋_GB2312" w:eastAsia="仿宋_GB2312"/>
          <w:b w:val="0"/>
          <w:bCs w:val="0"/>
          <w:color w:val="auto"/>
          <w:sz w:val="32"/>
          <w:szCs w:val="32"/>
        </w:rPr>
        <w:t>跨界河流生态补偿机制</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推动受益地区与保护生态地区、流域下游与上游通过资金补偿、对口协作、产业转移、人才培训、共建园区等方式建立横向补偿关系。</w:t>
      </w:r>
    </w:p>
    <w:p w14:paraId="084E7FA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三十八</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加强河道治理与修复，鼓励采用技术措施开展生态治理，培育水生植物，恢复河流的自我净化功能，促进水生态修复，提升水环境承载力。</w:t>
      </w:r>
    </w:p>
    <w:p w14:paraId="5EB11A3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5E3EBE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第五章 风险防范与事故应对</w:t>
      </w:r>
    </w:p>
    <w:p w14:paraId="5858E98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0B05FAE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lang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三十九</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lang w:eastAsia="zh-CN"/>
        </w:rPr>
        <w:t>市和县（市）区人民政府应当制定本行政区域的突发生态环境事件应急预案并按照规定备案。</w:t>
      </w:r>
    </w:p>
    <w:p w14:paraId="0E90806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企业事业单位和其他生产经营者应当按照国家规定制定突发生态环境事件应急预案，报生态环境等有关部门备案。可能发生水污染事故的企业事业单位，应当制定有关水污染事故的应急预案，做好应急准备，并定期进行演练。</w:t>
      </w:r>
    </w:p>
    <w:p w14:paraId="7F0BCF7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第四十条</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eastAsia="zh-CN"/>
        </w:rPr>
        <w:t>市和县（市）区</w:t>
      </w:r>
      <w:r>
        <w:rPr>
          <w:rFonts w:hint="eastAsia" w:ascii="仿宋_GB2312" w:eastAsia="仿宋_GB2312"/>
          <w:b w:val="0"/>
          <w:bCs w:val="0"/>
          <w:color w:val="auto"/>
          <w:sz w:val="32"/>
          <w:szCs w:val="32"/>
        </w:rPr>
        <w:t>生态环境主管部门应当加强水环境应急能力标准化建设，配备应急监测仪器设备和装备，提高区域突发水环境事件预警能力。根据本行政区域的实际情况，建立环境应急物资储备信息库，</w:t>
      </w:r>
      <w:r>
        <w:rPr>
          <w:rFonts w:hint="eastAsia" w:ascii="仿宋_GB2312" w:eastAsia="仿宋_GB2312"/>
          <w:b w:val="0"/>
          <w:bCs w:val="0"/>
          <w:color w:val="auto"/>
          <w:sz w:val="32"/>
          <w:szCs w:val="32"/>
          <w:lang w:val="en-US" w:eastAsia="zh-CN"/>
        </w:rPr>
        <w:t>在高风险地区</w:t>
      </w:r>
      <w:r>
        <w:rPr>
          <w:rFonts w:hint="eastAsia" w:ascii="仿宋_GB2312" w:eastAsia="仿宋_GB2312"/>
          <w:b w:val="0"/>
          <w:bCs w:val="0"/>
          <w:color w:val="auto"/>
          <w:sz w:val="32"/>
          <w:szCs w:val="32"/>
        </w:rPr>
        <w:t>设立环境应急物资储备库。</w:t>
      </w:r>
    </w:p>
    <w:p w14:paraId="4CD3E64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rPr>
        <w:t xml:space="preserve">  企业事业单位发生事故或者其他突发性事件，造成或者可能造成河流水污染事故时，应当立即启动应急预案，采取隔离等应急措施，防止水污染物进入河流，及时通报可能受到危害的单位和居民，并向事故发生地县级以上地方人民政府或者生态环境主管部门报告。生态环境主管部门接到报告后，应当及时向本级人民政府报告，抄送水行政、应急管理等有关部门，并按照有关规定及时开展调查和环境监测。</w:t>
      </w:r>
    </w:p>
    <w:p w14:paraId="6894EA3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市</w:t>
      </w:r>
      <w:r>
        <w:rPr>
          <w:rFonts w:hint="eastAsia" w:ascii="仿宋_GB2312" w:eastAsia="仿宋_GB2312"/>
          <w:b w:val="0"/>
          <w:bCs w:val="0"/>
          <w:color w:val="auto"/>
          <w:sz w:val="32"/>
          <w:szCs w:val="32"/>
          <w:lang w:val="en-US" w:eastAsia="zh-CN"/>
        </w:rPr>
        <w:t>人民</w:t>
      </w:r>
      <w:r>
        <w:rPr>
          <w:rFonts w:hint="eastAsia" w:ascii="仿宋_GB2312" w:eastAsia="仿宋_GB2312"/>
          <w:b w:val="0"/>
          <w:bCs w:val="0"/>
          <w:color w:val="auto"/>
          <w:sz w:val="32"/>
          <w:szCs w:val="32"/>
        </w:rPr>
        <w:t>政府建立河流</w:t>
      </w:r>
      <w:r>
        <w:rPr>
          <w:rFonts w:hint="eastAsia" w:ascii="仿宋_GB2312" w:eastAsia="仿宋_GB2312"/>
          <w:b w:val="0"/>
          <w:bCs w:val="0"/>
          <w:color w:val="auto"/>
          <w:sz w:val="32"/>
          <w:szCs w:val="32"/>
          <w:lang w:val="en-US" w:eastAsia="zh-CN"/>
        </w:rPr>
        <w:t>水</w:t>
      </w:r>
      <w:r>
        <w:rPr>
          <w:rFonts w:hint="eastAsia" w:ascii="仿宋_GB2312" w:eastAsia="仿宋_GB2312"/>
          <w:b w:val="0"/>
          <w:bCs w:val="0"/>
          <w:color w:val="auto"/>
          <w:sz w:val="32"/>
          <w:szCs w:val="32"/>
        </w:rPr>
        <w:t>污染事故应急联动和会商机制，及时沟通事故应对和处置信息。</w:t>
      </w:r>
    </w:p>
    <w:p w14:paraId="7EBA6BA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w:t>
      </w:r>
      <w:r>
        <w:rPr>
          <w:rFonts w:hint="eastAsia" w:ascii="仿宋_GB2312" w:eastAsia="仿宋_GB2312"/>
          <w:b w:val="0"/>
          <w:bCs w:val="0"/>
          <w:color w:val="auto"/>
          <w:sz w:val="32"/>
          <w:szCs w:val="32"/>
          <w:lang w:val="en-US" w:eastAsia="zh-CN"/>
        </w:rPr>
        <w:t>河流</w:t>
      </w:r>
      <w:r>
        <w:rPr>
          <w:rFonts w:hint="eastAsia" w:ascii="仿宋_GB2312" w:eastAsia="仿宋_GB2312"/>
          <w:b w:val="0"/>
          <w:bCs w:val="0"/>
          <w:color w:val="auto"/>
          <w:sz w:val="32"/>
          <w:szCs w:val="32"/>
        </w:rPr>
        <w:t>水环境污染事故应急处置工作结束后，</w:t>
      </w:r>
      <w:r>
        <w:rPr>
          <w:rFonts w:hint="eastAsia" w:ascii="仿宋_GB2312" w:eastAsia="仿宋_GB2312"/>
          <w:b w:val="0"/>
          <w:bCs w:val="0"/>
          <w:color w:val="auto"/>
          <w:sz w:val="32"/>
          <w:szCs w:val="32"/>
          <w:lang w:val="en-US" w:eastAsia="zh-CN"/>
        </w:rPr>
        <w:t>事故</w:t>
      </w:r>
      <w:r>
        <w:rPr>
          <w:rFonts w:hint="eastAsia" w:ascii="仿宋_GB2312" w:eastAsia="仿宋_GB2312"/>
          <w:b w:val="0"/>
          <w:bCs w:val="0"/>
          <w:color w:val="auto"/>
          <w:sz w:val="32"/>
          <w:szCs w:val="32"/>
        </w:rPr>
        <w:t>发生地县级以上人民政府生态环境主管部门应当在本级人民政府的统一部署下，按照有关规定组织评估事故造成的环境影响和损失。</w:t>
      </w:r>
    </w:p>
    <w:p w14:paraId="4AE7912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造成</w:t>
      </w:r>
      <w:r>
        <w:rPr>
          <w:rFonts w:hint="eastAsia" w:ascii="仿宋_GB2312" w:eastAsia="仿宋_GB2312"/>
          <w:b w:val="0"/>
          <w:bCs w:val="0"/>
          <w:color w:val="auto"/>
          <w:sz w:val="32"/>
          <w:szCs w:val="32"/>
          <w:lang w:val="en-US" w:eastAsia="zh-CN"/>
        </w:rPr>
        <w:t>河流</w:t>
      </w:r>
      <w:r>
        <w:rPr>
          <w:rFonts w:hint="eastAsia" w:ascii="仿宋_GB2312" w:eastAsia="仿宋_GB2312"/>
          <w:b w:val="0"/>
          <w:bCs w:val="0"/>
          <w:color w:val="auto"/>
          <w:sz w:val="32"/>
          <w:szCs w:val="32"/>
        </w:rPr>
        <w:t>水污染事故的企业事业单位，应当承担生态环境损害赔偿责任，对受到污染损害的单位和个人依法予以赔偿。</w:t>
      </w:r>
    </w:p>
    <w:p w14:paraId="6BEA65F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29277E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第六章 法律责任</w:t>
      </w:r>
    </w:p>
    <w:p w14:paraId="1834A15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1FB5D27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条</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 xml:space="preserve"> 违反本条例规定的行为，《中华人民共和国生态环境法典》等有关法律、法规已有处罚规定的，从其规定。</w:t>
      </w:r>
    </w:p>
    <w:p w14:paraId="2404163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lang w:val="en-US" w:eastAsia="zh-CN"/>
        </w:rPr>
        <w:t xml:space="preserve"> </w:t>
      </w:r>
      <w:r>
        <w:rPr>
          <w:rFonts w:hint="eastAsia" w:ascii="仿宋_GB2312" w:eastAsia="仿宋_GB2312"/>
          <w:b w:val="0"/>
          <w:bCs w:val="0"/>
          <w:color w:val="auto"/>
          <w:sz w:val="32"/>
          <w:szCs w:val="32"/>
        </w:rPr>
        <w:t>生态环境主管部门或者其他依法行使监督管理权的部门，不依法作出行政许可或者办理批准文件的，发现违法行为或者接到对违法行为的举报后不予查处的，或者有其他未依法履行职责的行为的，对直接负责的主管人员和其他直接责任人员依法给予处分。</w:t>
      </w:r>
    </w:p>
    <w:p w14:paraId="223BB8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p>
    <w:p w14:paraId="2DF1EF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第七章 附则</w:t>
      </w:r>
    </w:p>
    <w:p w14:paraId="6632E7B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b w:val="0"/>
          <w:bCs w:val="0"/>
          <w:color w:val="auto"/>
          <w:sz w:val="32"/>
          <w:szCs w:val="32"/>
        </w:rPr>
      </w:pPr>
    </w:p>
    <w:p w14:paraId="460D600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四十五</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rPr>
        <w:t xml:space="preserve"> 本条例自</w:t>
      </w:r>
      <w:r>
        <w:rPr>
          <w:rFonts w:hint="eastAsia" w:ascii="仿宋_GB2312" w:eastAsia="仿宋_GB2312"/>
          <w:b w:val="0"/>
          <w:bCs w:val="0"/>
          <w:color w:val="auto"/>
          <w:sz w:val="32"/>
          <w:szCs w:val="32"/>
          <w:lang w:val="en-US" w:eastAsia="zh-CN"/>
        </w:rPr>
        <w:t>2021</w:t>
      </w:r>
      <w:r>
        <w:rPr>
          <w:rFonts w:hint="eastAsia" w:ascii="仿宋_GB2312" w:eastAsia="仿宋_GB2312"/>
          <w:b w:val="0"/>
          <w:bCs w:val="0"/>
          <w:color w:val="auto"/>
          <w:sz w:val="32"/>
          <w:szCs w:val="32"/>
        </w:rPr>
        <w:t>年</w:t>
      </w:r>
      <w:r>
        <w:rPr>
          <w:rFonts w:hint="eastAsia" w:ascii="仿宋_GB2312" w:eastAsia="仿宋_GB2312"/>
          <w:b w:val="0"/>
          <w:bCs w:val="0"/>
          <w:color w:val="auto"/>
          <w:sz w:val="32"/>
          <w:szCs w:val="32"/>
          <w:lang w:val="en-US" w:eastAsia="zh-CN"/>
        </w:rPr>
        <w:t>5</w:t>
      </w:r>
      <w:r>
        <w:rPr>
          <w:rFonts w:hint="eastAsia" w:ascii="仿宋_GB2312" w:eastAsia="仿宋_GB2312"/>
          <w:b w:val="0"/>
          <w:bCs w:val="0"/>
          <w:color w:val="auto"/>
          <w:sz w:val="32"/>
          <w:szCs w:val="32"/>
        </w:rPr>
        <w:t>月</w:t>
      </w: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rPr>
        <w:t>日起施行。</w:t>
      </w:r>
    </w:p>
    <w:p w14:paraId="66C7B4A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A00785"/>
    <w:rsid w:val="1CA00785"/>
    <w:rsid w:val="65D2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6498</Words>
  <Characters>6526</Characters>
  <Lines>0</Lines>
  <Paragraphs>0</Paragraphs>
  <TotalTime>0</TotalTime>
  <ScaleCrop>false</ScaleCrop>
  <LinksUpToDate>false</LinksUpToDate>
  <CharactersWithSpaces>6645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2026-10-11T12:26:00Z</dcterms:created>
  <dc:creator>八千里路</dc:creator>
  <cp:lastModifiedBy>八千里路</cp:lastModifiedBy>
  <dcterms:modified xsi:type="dcterms:W3CDTF">2026-10-11T12:42:40Z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A6CC2B6BD984469EB89692FCE6CE3830_11</vt:lpwstr>
  </property>
  <property fmtid="{D5CDD505-2E9C-101B-9397-08002B2CF9AE}" pid="4" name="KSOTemplateDocerSaveRecord">
    <vt:lpwstr>eyJoZGlkIjoiNDk4MWY1YTVjNWEwN2M1MzQ4MzViNDdkNzQwYTJlMWMiLCJ1c2VySWQiOiI0MTE0NDU0NjQifQ==</vt:lpwstr>
  </property>
</Properties>
</file>